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5373" w:rsidRDefault="00115373" w:rsidP="002279CC">
      <w:pPr>
        <w:pStyle w:val="1"/>
      </w:pPr>
      <w:r w:rsidRPr="002279CC">
        <w:rPr>
          <w:rFonts w:hint="eastAsia"/>
        </w:rPr>
        <w:t>云南昭通市“三聚焦”全面加强离退休干部学习活动阵地建设</w:t>
      </w:r>
    </w:p>
    <w:p w:rsidR="00115373" w:rsidRDefault="00115373" w:rsidP="00115373">
      <w:pPr>
        <w:ind w:firstLineChars="200" w:firstLine="420"/>
      </w:pPr>
      <w:r>
        <w:rPr>
          <w:rFonts w:hint="eastAsia"/>
        </w:rPr>
        <w:t>近年来，云南昭通市紧紧围绕“让党放心、让老干部满意”的工作目标，坚持以问题为导向，立足学习活动阵地建设现状，通过完善工作机制、提升服务水平、搭建作用发挥平台等举措，推动学习活动阵地建设全面进步、全面过硬。</w:t>
      </w:r>
    </w:p>
    <w:p w:rsidR="00115373" w:rsidRDefault="00115373" w:rsidP="00115373">
      <w:pPr>
        <w:ind w:firstLineChars="200" w:firstLine="420"/>
      </w:pPr>
      <w:r>
        <w:rPr>
          <w:rFonts w:hint="eastAsia"/>
        </w:rPr>
        <w:t>聚焦“问题导向”，夯实学习活动阵地建设基础</w:t>
      </w:r>
    </w:p>
    <w:p w:rsidR="00115373" w:rsidRDefault="00115373" w:rsidP="00115373">
      <w:pPr>
        <w:ind w:firstLineChars="200" w:firstLine="420"/>
      </w:pPr>
      <w:r>
        <w:rPr>
          <w:rFonts w:hint="eastAsia"/>
        </w:rPr>
        <w:t>昭通市紧紧围绕“立足实际、整合资源、齐抓共建、全面提升”的工作思路，聚焦硬件、机制、队伍等方面短板弱项，先后印发《关于加强全市老年教育工作的通知》《关于推进全市老年大学高质量发展的实施办法》等文件，通过强化顶层设计，进一步理顺离退休干部活动学习阵地建设的经费投入体制、管理体制和办学体制，为老干部活动学习阵地建设提供坚强保证。建立完善专职人员定点管理服务制度，确保</w:t>
      </w:r>
      <w:r>
        <w:t>11</w:t>
      </w:r>
      <w:r>
        <w:t>县市区活动中心、老年大学、老干部党校至少有</w:t>
      </w:r>
      <w:r>
        <w:t>2</w:t>
      </w:r>
      <w:r>
        <w:t>名工作人员、市直单位活动室至少</w:t>
      </w:r>
      <w:r>
        <w:t>1</w:t>
      </w:r>
      <w:r>
        <w:t>名工作人员保障联络服务，不断提升满意度。先后启动了三次老干部学习活动</w:t>
      </w:r>
      <w:r>
        <w:rPr>
          <w:rFonts w:hint="eastAsia"/>
        </w:rPr>
        <w:t>阵地投入和建设，建成各级老干部活动中心（室）</w:t>
      </w:r>
      <w:r>
        <w:t>142</w:t>
      </w:r>
      <w:r>
        <w:t>个，可同时满足</w:t>
      </w:r>
      <w:r>
        <w:t>12000</w:t>
      </w:r>
      <w:r>
        <w:t>多名老同志参加活动；在全市建成乡镇（街道）老年大学分校</w:t>
      </w:r>
      <w:r>
        <w:t>91</w:t>
      </w:r>
      <w:r>
        <w:t>所，村（社区）老年大学教学点</w:t>
      </w:r>
      <w:r>
        <w:t>420</w:t>
      </w:r>
      <w:r>
        <w:t>个，构建</w:t>
      </w:r>
      <w:r>
        <w:t>“</w:t>
      </w:r>
      <w:r>
        <w:t>市、县、乡、村</w:t>
      </w:r>
      <w:r>
        <w:t>”</w:t>
      </w:r>
      <w:r>
        <w:t>四级学习活动阵地网络，切实解决老年大学一座难求问题；探索老干部工作转型发展路径，在市干休所成立昭通市离退休干部综合服务中心，受到广大离退休干部一致好评。</w:t>
      </w:r>
    </w:p>
    <w:p w:rsidR="00115373" w:rsidRDefault="00115373" w:rsidP="00115373">
      <w:pPr>
        <w:ind w:firstLineChars="200" w:firstLine="420"/>
      </w:pPr>
      <w:r>
        <w:rPr>
          <w:rFonts w:hint="eastAsia"/>
        </w:rPr>
        <w:t>聚焦“三个融合”，提升学习活动阵地管理服务水平</w:t>
      </w:r>
    </w:p>
    <w:p w:rsidR="00115373" w:rsidRDefault="00115373" w:rsidP="00115373">
      <w:pPr>
        <w:ind w:firstLineChars="200" w:firstLine="420"/>
      </w:pPr>
      <w:r>
        <w:rPr>
          <w:rFonts w:hint="eastAsia"/>
        </w:rPr>
        <w:t>将信息化、精准化、规范化与离退休干部活动阵地建设有机融合，全面满足离退休干部学习活动需求。在市老年大学启动</w:t>
      </w:r>
      <w:r>
        <w:t>5G</w:t>
      </w:r>
      <w:r>
        <w:t>智慧校园建设，与云南广电网络公司合作，录制推广</w:t>
      </w:r>
      <w:r>
        <w:t>“</w:t>
      </w:r>
      <w:r>
        <w:t>昭通市老年大学线上课堂</w:t>
      </w:r>
      <w:r>
        <w:t>”</w:t>
      </w:r>
      <w:r>
        <w:t>，录制各类教学视频</w:t>
      </w:r>
      <w:r>
        <w:t>100</w:t>
      </w:r>
      <w:r>
        <w:t>余个，在电视上滚动播放，有效吸引</w:t>
      </w:r>
      <w:r>
        <w:t>20</w:t>
      </w:r>
      <w:r>
        <w:t>万余人次老年人参加线上学习。通过组织</w:t>
      </w:r>
      <w:r>
        <w:t>“</w:t>
      </w:r>
      <w:r>
        <w:t>云汇演</w:t>
      </w:r>
      <w:r>
        <w:t>”“</w:t>
      </w:r>
      <w:r>
        <w:t>云点赞</w:t>
      </w:r>
      <w:r>
        <w:t>”“</w:t>
      </w:r>
      <w:r>
        <w:t>云展播</w:t>
      </w:r>
      <w:r>
        <w:t>”</w:t>
      </w:r>
      <w:r>
        <w:t>等形式，开展各类展示展演活动，全市各类参加展示展演的作品达</w:t>
      </w:r>
      <w:r>
        <w:t>5000</w:t>
      </w:r>
      <w:r>
        <w:t>余个，观展群众累计达</w:t>
      </w:r>
      <w:r>
        <w:t>30</w:t>
      </w:r>
      <w:r>
        <w:t>万人次以上，作品点赞量超百万次。坚持</w:t>
      </w:r>
      <w:r>
        <w:t>“</w:t>
      </w:r>
      <w:r>
        <w:t>一馆（室）一制度、一活动一标准</w:t>
      </w:r>
      <w:r>
        <w:t>”</w:t>
      </w:r>
      <w:r>
        <w:t>，实行分类管理，在学习活动阵地设置红色书吧、</w:t>
      </w:r>
      <w:r>
        <w:rPr>
          <w:rFonts w:hint="eastAsia"/>
        </w:rPr>
        <w:t>打造支部活动室、开辟心理咨询服务角等，力求方便学习、安全活动、规范运行，充分发挥场馆功能，构建起分级分层次管理模式。</w:t>
      </w:r>
    </w:p>
    <w:p w:rsidR="00115373" w:rsidRDefault="00115373" w:rsidP="00115373">
      <w:pPr>
        <w:ind w:firstLineChars="200" w:firstLine="420"/>
      </w:pPr>
      <w:r>
        <w:rPr>
          <w:rFonts w:hint="eastAsia"/>
        </w:rPr>
        <w:t>聚焦“中心大局”，激发学习活动阵地建设活力</w:t>
      </w:r>
    </w:p>
    <w:p w:rsidR="00115373" w:rsidRDefault="00115373" w:rsidP="00115373">
      <w:pPr>
        <w:ind w:firstLineChars="200" w:firstLine="420"/>
      </w:pPr>
      <w:r>
        <w:rPr>
          <w:rFonts w:hint="eastAsia"/>
        </w:rPr>
        <w:t>紧扣市委“六大战略”实施，把离退休干部学习活动阵地建设工作置于全市大局中来认识谋划，积极为离退休干部作用发挥创造条件、搭建平台。在全市建成苹果、天麻、核桃、养牛等示范点</w:t>
      </w:r>
      <w:r>
        <w:t>51</w:t>
      </w:r>
      <w:r>
        <w:t>个，扶持</w:t>
      </w:r>
      <w:r>
        <w:t>33</w:t>
      </w:r>
      <w:r>
        <w:t>个养殖、种植示范大户，带动全市</w:t>
      </w:r>
      <w:r>
        <w:t>1</w:t>
      </w:r>
      <w:r>
        <w:t>万余名群众增收；建立首批昭通市</w:t>
      </w:r>
      <w:r>
        <w:t>“</w:t>
      </w:r>
      <w:r>
        <w:t>乌蒙银发</w:t>
      </w:r>
      <w:r>
        <w:t>”</w:t>
      </w:r>
      <w:r>
        <w:t>助力乡村振兴工作站</w:t>
      </w:r>
      <w:r>
        <w:t>9</w:t>
      </w:r>
      <w:r>
        <w:t>个，示范点</w:t>
      </w:r>
      <w:r>
        <w:t>14</w:t>
      </w:r>
      <w:r>
        <w:t>个。在全市组建</w:t>
      </w:r>
      <w:r>
        <w:t>12</w:t>
      </w:r>
      <w:r>
        <w:t>支银发志愿服务队，先后开展助力乡村振兴、创文创卫、赤水河流域保护、党的二十大精神宣讲等志愿服务活动</w:t>
      </w:r>
      <w:r>
        <w:t>60</w:t>
      </w:r>
      <w:r>
        <w:t>余场，开展技能培训</w:t>
      </w:r>
      <w:r>
        <w:t>30</w:t>
      </w:r>
      <w:r>
        <w:t>余次，深入农户和果园技术指导</w:t>
      </w:r>
      <w:r>
        <w:t>40</w:t>
      </w:r>
      <w:r>
        <w:t>余次，宣讲党的二十大精神</w:t>
      </w:r>
      <w:r>
        <w:t>20</w:t>
      </w:r>
      <w:r>
        <w:t>余场，</w:t>
      </w:r>
      <w:r>
        <w:t>2000</w:t>
      </w:r>
      <w:r>
        <w:t>余名</w:t>
      </w:r>
      <w:r>
        <w:rPr>
          <w:rFonts w:hint="eastAsia"/>
        </w:rPr>
        <w:t>离退休干部志愿者参与活动。以组织开展活动为契机，通过线上、线下形式，组织离退休干部为昭通的发展变化点赞，为党委、政府建言献策。截至目前，引导老干部建言献策</w:t>
      </w:r>
      <w:r>
        <w:t>300</w:t>
      </w:r>
      <w:r>
        <w:t>余条，撰写调研报告</w:t>
      </w:r>
      <w:r>
        <w:t>10</w:t>
      </w:r>
      <w:r>
        <w:t>余篇，多数被当地党委、政府或有关部门采纳。</w:t>
      </w:r>
    </w:p>
    <w:p w:rsidR="00115373" w:rsidRPr="002279CC" w:rsidRDefault="00115373" w:rsidP="002279CC">
      <w:pPr>
        <w:jc w:val="right"/>
      </w:pPr>
      <w:r w:rsidRPr="002279CC">
        <w:rPr>
          <w:rFonts w:hint="eastAsia"/>
        </w:rPr>
        <w:t>老干部之家</w:t>
      </w:r>
      <w:r>
        <w:rPr>
          <w:rFonts w:hint="eastAsia"/>
        </w:rPr>
        <w:t>2023-3-23</w:t>
      </w:r>
    </w:p>
    <w:p w:rsidR="00115373" w:rsidRDefault="00115373" w:rsidP="007D39B1">
      <w:pPr>
        <w:sectPr w:rsidR="00115373" w:rsidSect="007D39B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D504E" w:rsidRDefault="001D504E"/>
    <w:sectPr w:rsidR="001D504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15373"/>
    <w:rsid w:val="00115373"/>
    <w:rsid w:val="001D50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1537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1537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1131</Characters>
  <Application>Microsoft Office Word</Application>
  <DocSecurity>0</DocSecurity>
  <Lines>9</Lines>
  <Paragraphs>2</Paragraphs>
  <ScaleCrop>false</ScaleCrop>
  <Company>Microsoft</Company>
  <LinksUpToDate>false</LinksUpToDate>
  <CharactersWithSpaces>1327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2023-03-27T07:54:00Z</dcterms:created>
</cp:coreProperties>
</file>