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7395" w:rsidRDefault="00207395" w:rsidP="00EC39A3">
      <w:pPr>
        <w:pStyle w:val="1"/>
      </w:pPr>
      <w:r w:rsidRPr="00EC39A3">
        <w:rPr>
          <w:rFonts w:hint="eastAsia"/>
        </w:rPr>
        <w:t>高坪区人大机关党委：做强支撑</w:t>
      </w:r>
      <w:r w:rsidRPr="00EC39A3">
        <w:t xml:space="preserve"> 放大效应筑牢机关离退休党支部战斗堡垒</w:t>
      </w:r>
    </w:p>
    <w:p w:rsidR="00207395" w:rsidRDefault="00207395" w:rsidP="00207395">
      <w:pPr>
        <w:ind w:firstLineChars="200" w:firstLine="420"/>
      </w:pPr>
      <w:r>
        <w:rPr>
          <w:rFonts w:hint="eastAsia"/>
        </w:rPr>
        <w:t>离退休党支部是党的基层组织的重要组成部分。近年来，南充市高坪区人大机关在区委坚强领导下，在市、区直工委精心指导下，聚焦聚力离退休党支部党建工作“四大支撑点”，突出特色、打造亮点、放大效应，不断取得新进展。</w:t>
      </w:r>
    </w:p>
    <w:p w:rsidR="00207395" w:rsidRDefault="00207395" w:rsidP="00207395">
      <w:pPr>
        <w:ind w:firstLineChars="200" w:firstLine="420"/>
      </w:pPr>
      <w:r>
        <w:rPr>
          <w:rFonts w:hint="eastAsia"/>
        </w:rPr>
        <w:t>一、聚焦聚力牵牢主体责任。坚持把离退休支部党建工作纳入机关党委党建工作总体布局，压紧压实支部党建工作主体责任。一是加强体系建设。机关积极向上请示汇报，争取有关工作支持，构建了机关党委委员、离退休支部委员及四个党小组组长全覆盖联系支部</w:t>
      </w:r>
      <w:r>
        <w:t>40</w:t>
      </w:r>
      <w:r>
        <w:t>名党员的网格化工作体系。二是加强力量配备。机关新成立退管股，落实</w:t>
      </w:r>
      <w:r>
        <w:t>2</w:t>
      </w:r>
      <w:r>
        <w:t>名办公室人员专门负责支部党员健康体检、来信来访等日常服务工作。三是加强工作督导。定期开展支部重点任务督导，确保离退休干部</w:t>
      </w:r>
      <w:r>
        <w:t>“</w:t>
      </w:r>
      <w:r>
        <w:t>两项待遇</w:t>
      </w:r>
      <w:r>
        <w:t>”</w:t>
      </w:r>
      <w:r>
        <w:t>落到实处。比如，支部党员反映的医疗门诊费等问题，常委会党组主要领导亲自过问、亲</w:t>
      </w:r>
      <w:r>
        <w:rPr>
          <w:rFonts w:hint="eastAsia"/>
        </w:rPr>
        <w:t>自督办，机关党委坚持当面答复、限时办结，切实做到事事有着落、件件有回音。</w:t>
      </w:r>
    </w:p>
    <w:p w:rsidR="00207395" w:rsidRDefault="00207395" w:rsidP="00207395">
      <w:pPr>
        <w:ind w:firstLineChars="200" w:firstLine="420"/>
      </w:pPr>
      <w:r>
        <w:rPr>
          <w:rFonts w:hint="eastAsia"/>
        </w:rPr>
        <w:t>二、聚焦聚力夯实组织建设。坚持巩固提升支部“五基”标准化建设成果，在工作保障上全力支持到位。一是优化阵地建设。把原来年久失修使用面积</w:t>
      </w:r>
      <w:r>
        <w:t>75m2</w:t>
      </w:r>
      <w:r>
        <w:t>的离退休支部活动室，置换到占地</w:t>
      </w:r>
      <w:r>
        <w:t>260</w:t>
      </w:r>
      <w:r>
        <w:t>余</w:t>
      </w:r>
      <w:r>
        <w:t>m2</w:t>
      </w:r>
      <w:r>
        <w:t>，且集交流、学习、培训及综合服务为一体的多功能活动室。二是优化阵地功能。新添置了空调、办公桌椅、电脑等配套设施，配备了</w:t>
      </w:r>
      <w:r>
        <w:t>2</w:t>
      </w:r>
      <w:r>
        <w:t>间独立办公室，设公用会议室、图书室、棋牌室等功能区。硬件设备、配套设施、文化设计都突出</w:t>
      </w:r>
      <w:r>
        <w:t>“</w:t>
      </w:r>
      <w:r>
        <w:t>党员之家</w:t>
      </w:r>
      <w:r>
        <w:t>”</w:t>
      </w:r>
      <w:r>
        <w:t>元素。三是优化阵地服务。安排专人提供茶水等后勤服务，陈列近千本重要文献书籍，适时更新法律法规、党报党刊、人大工作</w:t>
      </w:r>
      <w:r>
        <w:rPr>
          <w:rFonts w:hint="eastAsia"/>
        </w:rPr>
        <w:t>杂志和区人大公报等学习资料，满足广大党员即时学习和查阅相关政策知识需要，增强了支部党员的归属感幸福感。</w:t>
      </w:r>
    </w:p>
    <w:p w:rsidR="00207395" w:rsidRDefault="00207395" w:rsidP="00207395">
      <w:pPr>
        <w:ind w:firstLineChars="200" w:firstLine="420"/>
      </w:pPr>
      <w:r>
        <w:rPr>
          <w:rFonts w:hint="eastAsia"/>
        </w:rPr>
        <w:t>三、聚焦聚力规范支部运行。坚持建章立制遵制而行，固化组织生活制度等“十项”制度上墙。一是突出政治引领。机关理论学习中心组学习会、庆“七一”及干部荣退仪式等重要会议重大活动，邀请支部委员或老党员代表参加。区人大常委会党组书记带头讲党课并进行集体谈话，要求支部党员“离岗不离党、流动不流失、退休不褪色”，自觉做“两个确立”的忠诚拥护者、“两个维护”的坚定践行者。二是突出思想引领。采取“线上推送个人自学、线下每月支部集中学</w:t>
      </w:r>
      <w:r>
        <w:t>+</w:t>
      </w:r>
      <w:r>
        <w:t>党小组领学</w:t>
      </w:r>
      <w:r>
        <w:t>”</w:t>
      </w:r>
      <w:r>
        <w:t>的学习方式，推动思想教育常学常新。三是突出活动引领。除了经常性开展党员主题党日活</w:t>
      </w:r>
      <w:r>
        <w:rPr>
          <w:rFonts w:hint="eastAsia"/>
        </w:rPr>
        <w:t>动外，还因时因势优化支部管理机制。疫情期间，采取送《健康指南》上门，追加支部活动经费，保障必要的防疫物资等系列暖心举措，保证党内政治生活有效开展，支部呈现出活动阵地面貌新、支部班子有力、制度落实到位、党建活动经常的新景象。多次得到省市老干部局领导的充分肯定。</w:t>
      </w:r>
    </w:p>
    <w:p w:rsidR="00207395" w:rsidRDefault="00207395" w:rsidP="00207395">
      <w:pPr>
        <w:ind w:firstLineChars="200" w:firstLine="420"/>
      </w:pPr>
      <w:r>
        <w:rPr>
          <w:rFonts w:hint="eastAsia"/>
        </w:rPr>
        <w:t>四、聚焦聚力抓好作用发挥。坚持“党的一切工作到支部”的鲜明导向，切实做到机关重要会议邀请参加、重要活动邀请参与、重点工作邀请监督、重大事项及时通报，建强支部战斗堡垒。一是着力支部助推产业新发展。紧扣区委中心工作，适时组织离退休干部党员参加机关医康养项目、乡镇养老院、养老服务体系建设等涉老领域调研视察，为全区养老产业发展理性发声、献智出力。二是着力党员讲好发展新成就。定期通报人大工作，组织观看全区经济社会发展成就系列宣传片，营造“我为高坪发展添砖加瓦”强大声势。三是着力银发共绘高坪新图景。强化党建成果转化，引导支部党员发挥特长优势，奋战在一线。比如，刘培元担任区阳光助学基金会理事长、陈忠树担任区老体协会长、陈家伟曾在高坪机场三期改扩建工程协调办工作。一大批支部党员用自己的实际行动为党和人民的事业无私奉献、增添正能量，先后捧回省市专项工作奖牌</w:t>
      </w:r>
      <w:r>
        <w:t>20</w:t>
      </w:r>
      <w:r>
        <w:t>余个，支部被授予全市</w:t>
      </w:r>
      <w:r>
        <w:t>“‘</w:t>
      </w:r>
      <w:r>
        <w:t>五基</w:t>
      </w:r>
      <w:r>
        <w:t>’</w:t>
      </w:r>
      <w:r>
        <w:t>标准化离退休干部党支部</w:t>
      </w:r>
      <w:r>
        <w:t>”</w:t>
      </w:r>
      <w:r>
        <w:t>。</w:t>
      </w:r>
    </w:p>
    <w:p w:rsidR="00207395" w:rsidRDefault="00207395" w:rsidP="00207395">
      <w:pPr>
        <w:ind w:firstLineChars="200" w:firstLine="420"/>
      </w:pPr>
      <w:r>
        <w:rPr>
          <w:rFonts w:hint="eastAsia"/>
        </w:rPr>
        <w:t>做好离退休党支部党建工作，是组织交付的光荣使命，也是区人大机关党委的责任所在。我们将深入学习贯彻习近平总书记关于老干部工作重要指示精神，以建设“六好”党支部为工作重点，选优配强“领头雁”，用好用活“资源库”，做深做实党建“大文章”，加强党组织的有形覆盖和有效覆盖，提升支部在“大城门户、森林城市、活力高坪”建设中的参与度贡献值，为建设现代化南充作出新的更大贡献！</w:t>
      </w:r>
    </w:p>
    <w:p w:rsidR="00207395" w:rsidRDefault="00207395" w:rsidP="00EC39A3">
      <w:pPr>
        <w:jc w:val="right"/>
      </w:pPr>
      <w:r w:rsidRPr="00EC39A3">
        <w:rPr>
          <w:rFonts w:hint="eastAsia"/>
        </w:rPr>
        <w:t>高坪区机关党委委员</w:t>
      </w:r>
      <w:r>
        <w:rPr>
          <w:rFonts w:hint="eastAsia"/>
        </w:rPr>
        <w:t>2023-4-3</w:t>
      </w:r>
    </w:p>
    <w:p w:rsidR="00207395" w:rsidRDefault="00207395" w:rsidP="00E55759">
      <w:pPr>
        <w:sectPr w:rsidR="00207395" w:rsidSect="00E557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C644A" w:rsidRDefault="005C644A"/>
    <w:sectPr w:rsidR="005C64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07395"/>
    <w:rsid w:val="00207395"/>
    <w:rsid w:val="005C64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073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0739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1473</Characters>
  <Application>Microsoft Office Word</Application>
  <DocSecurity>0</DocSecurity>
  <Lines>12</Lines>
  <Paragraphs>3</Paragraphs>
  <ScaleCrop>false</ScaleCrop>
  <Company>Microsoft</Company>
  <LinksUpToDate>false</LinksUpToDate>
  <CharactersWithSpaces>1728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2023-04-04T07:06:00Z</dcterms:created>
</cp:coreProperties>
</file>