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7BF" w:rsidRDefault="000D57BF" w:rsidP="00BA7596">
      <w:pPr>
        <w:pStyle w:val="1"/>
        <w:spacing w:line="245" w:lineRule="auto"/>
      </w:pPr>
      <w:r>
        <w:rPr>
          <w:rFonts w:hint="eastAsia"/>
        </w:rPr>
        <w:t>合肥高新区打造“</w:t>
      </w:r>
      <w:r>
        <w:t>2.0版</w:t>
      </w:r>
      <w:r>
        <w:t>”</w:t>
      </w:r>
      <w:r>
        <w:t>企业家大学</w:t>
      </w:r>
      <w:r w:rsidRPr="001368F4">
        <w:rPr>
          <w:rFonts w:hint="eastAsia"/>
        </w:rPr>
        <w:t>培养企业掌舵人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为深入实施“人才强区”战略，赋能企业发展，日前，合肥高新区企业家大学“新学期开学”，并全新升级打造“企业家大学</w:t>
      </w:r>
      <w:r>
        <w:t>2.0</w:t>
      </w:r>
      <w:r>
        <w:t>版本</w:t>
      </w:r>
      <w:r>
        <w:t>”</w:t>
      </w:r>
      <w:r>
        <w:t>，全方位满足企业家在提升格局、开阔视野、获取知识、链接资源等方面的需求。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两年多来开展</w:t>
      </w:r>
      <w:r>
        <w:t>120</w:t>
      </w:r>
      <w:r>
        <w:t>余场活动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位于合肥高新区的合肥中科普瑞昇生物医药科技有限公司成立于</w:t>
      </w:r>
      <w:r>
        <w:t>2015</w:t>
      </w:r>
      <w:r>
        <w:t>年，从最初在高新区管委会</w:t>
      </w:r>
      <w:r>
        <w:t>100</w:t>
      </w:r>
      <w:r>
        <w:t>平方米的办公室，到今年即将入驻占地</w:t>
      </w:r>
      <w:r>
        <w:t>50</w:t>
      </w:r>
      <w:r>
        <w:t>亩的</w:t>
      </w:r>
      <w:r>
        <w:t>“</w:t>
      </w:r>
      <w:r>
        <w:t>细胞谷</w:t>
      </w:r>
      <w:r>
        <w:t>”</w:t>
      </w:r>
      <w:r>
        <w:t>，公司发展一路壮大。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与公司一起成长的还有“掌门人”任涛。他表示，回国之前，一直都在学校和科研院所学习工作，对办企业一窍不通。“刚开始的几年，非常孤独，找不到感觉，甚至开始怀疑自己能否坚持下去。”任涛说，</w:t>
      </w:r>
      <w:r>
        <w:t>2017</w:t>
      </w:r>
      <w:r>
        <w:t>年参加了合肥高新区组织的浙江大学高端企业经营培训班，认识了各行各业的企业家同学，大家互相关心，互相帮助，让自己办企业有了豁然开朗的感觉。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“企业家是企业创新发展的领路人、掌舵人，左右着企业的发展，也关系着合肥高新区的未来。”合肥高新区相关负责人表示，为了培养拥有创新精神和开阔视野、掌握现代经营理念和科学管理技能的优秀企业家，</w:t>
      </w:r>
      <w:r>
        <w:t>2020</w:t>
      </w:r>
      <w:r>
        <w:t>年</w:t>
      </w:r>
      <w:r>
        <w:t>11</w:t>
      </w:r>
      <w:r>
        <w:t>月，合肥高新区率先成立了全国首个开发区企业家大学。开办两年来，先后组织开展了</w:t>
      </w:r>
      <w:r>
        <w:t>“</w:t>
      </w:r>
      <w:r>
        <w:t>领航</w:t>
      </w:r>
      <w:r>
        <w:t>”</w:t>
      </w:r>
      <w:r>
        <w:t>企业家成长营、高级研修班、私董会等多种形式的活动</w:t>
      </w:r>
      <w:r>
        <w:t>120</w:t>
      </w:r>
      <w:r>
        <w:t>余场，覆盖</w:t>
      </w:r>
      <w:r>
        <w:t>3000</w:t>
      </w:r>
      <w:r>
        <w:t>余名企业家及各类企业管理人才，得到企业家们的一致认可。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打造“企业家大学</w:t>
      </w:r>
      <w:r>
        <w:t>2.0</w:t>
      </w:r>
      <w:r>
        <w:t>版本</w:t>
      </w:r>
      <w:r>
        <w:t>”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t>2023</w:t>
      </w:r>
      <w:r>
        <w:t>年，在广泛征求企业家的诉求后，合肥高新区全新升级打造</w:t>
      </w:r>
      <w:r>
        <w:t>“</w:t>
      </w:r>
      <w:r>
        <w:t>企业家大学</w:t>
      </w:r>
      <w:r>
        <w:t>2.0</w:t>
      </w:r>
      <w:r>
        <w:t>版本</w:t>
      </w:r>
      <w:r>
        <w:t>”</w:t>
      </w:r>
      <w:r>
        <w:t>，全方位满足企业家在提升格局、开阔视野、获取知识、链接资源等方面的需求。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按照“学思践悟”四大理念，企业家大学设置了全年教学计划。在“学知识”上，设置战略决策、股权激励、营销创新、团队管理、财税规划、上市培育等六大模块，开展专题培训；在“思路径”上，每月通过</w:t>
      </w:r>
      <w:r>
        <w:t>Si</w:t>
      </w:r>
      <w:r>
        <w:t>享汇、企业家下午茶的形式开展企业家交流活动；在</w:t>
      </w:r>
      <w:r>
        <w:t>“</w:t>
      </w:r>
      <w:r>
        <w:t>看世界</w:t>
      </w:r>
      <w:r>
        <w:t>”</w:t>
      </w:r>
      <w:r>
        <w:t>上，组织参加高校训练营和标杆企业走访；在</w:t>
      </w:r>
      <w:r>
        <w:t>“</w:t>
      </w:r>
      <w:r>
        <w:t>悟道理</w:t>
      </w:r>
      <w:r>
        <w:t>”</w:t>
      </w:r>
      <w:r>
        <w:t>上，举办名师大讲堂和企业家高峰论坛等。</w:t>
      </w:r>
    </w:p>
    <w:p w:rsidR="000D57BF" w:rsidRDefault="000D57BF" w:rsidP="000D57BF">
      <w:pPr>
        <w:spacing w:line="245" w:lineRule="auto"/>
        <w:ind w:firstLineChars="200" w:firstLine="420"/>
        <w:jc w:val="left"/>
      </w:pPr>
      <w:r>
        <w:rPr>
          <w:rFonts w:hint="eastAsia"/>
        </w:rPr>
        <w:t>为了打造精品化教学体系，企业家大学“</w:t>
      </w:r>
      <w:r>
        <w:t>2.0</w:t>
      </w:r>
      <w:r>
        <w:t>版</w:t>
      </w:r>
      <w:r>
        <w:t>”</w:t>
      </w:r>
      <w:r>
        <w:t>采取</w:t>
      </w:r>
      <w:r>
        <w:t>“</w:t>
      </w:r>
      <w:r>
        <w:t>小班额、大课堂</w:t>
      </w:r>
      <w:r>
        <w:t>”</w:t>
      </w:r>
      <w:r>
        <w:t>的形式，每年仅招募最多</w:t>
      </w:r>
      <w:r>
        <w:t>50</w:t>
      </w:r>
      <w:r>
        <w:t>名学员进行集中学习，从而增强企业家的归属感和凝聚力。目前，经过一个月的征集和筛选，</w:t>
      </w:r>
      <w:r>
        <w:t>2023</w:t>
      </w:r>
      <w:r>
        <w:t>年的</w:t>
      </w:r>
      <w:r>
        <w:t>50</w:t>
      </w:r>
      <w:r>
        <w:t>名学员已招募完毕，都是来自合肥高新区各重点产业领域具有成长性和代表性的企业家。</w:t>
      </w:r>
    </w:p>
    <w:p w:rsidR="000D57BF" w:rsidRDefault="000D57BF" w:rsidP="000D57BF">
      <w:pPr>
        <w:spacing w:line="245" w:lineRule="auto"/>
        <w:ind w:firstLineChars="200" w:firstLine="420"/>
        <w:jc w:val="right"/>
      </w:pPr>
      <w:r w:rsidRPr="001368F4">
        <w:rPr>
          <w:rFonts w:hint="eastAsia"/>
        </w:rPr>
        <w:t>中安在线</w:t>
      </w:r>
      <w:r w:rsidRPr="001368F4">
        <w:t>2023-03-22</w:t>
      </w:r>
    </w:p>
    <w:p w:rsidR="000D57BF" w:rsidRDefault="000D57BF" w:rsidP="008833F0">
      <w:pPr>
        <w:sectPr w:rsidR="000D57BF" w:rsidSect="008833F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311C" w:rsidRDefault="00E3311C"/>
    <w:sectPr w:rsidR="00E331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57BF"/>
    <w:rsid w:val="000D57BF"/>
    <w:rsid w:val="00E331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D57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D57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857</Characters>
  <Application>Microsoft Office Word</Application>
  <DocSecurity>0</DocSecurity>
  <Lines>7</Lines>
  <Paragraphs>2</Paragraphs>
  <ScaleCrop>false</ScaleCrop>
  <Company>Microsoft</Company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2023-03-28T02:24:00Z</dcterms:created>
</cp:coreProperties>
</file>