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5D25" w:rsidRDefault="000F5D25" w:rsidP="00BA7596">
      <w:pPr>
        <w:pStyle w:val="1"/>
        <w:spacing w:line="245" w:lineRule="auto"/>
      </w:pPr>
      <w:r w:rsidRPr="00D34C80">
        <w:rPr>
          <w:rFonts w:hint="eastAsia"/>
        </w:rPr>
        <w:t>湖南推进中小企业高质量发展</w:t>
      </w:r>
      <w:r w:rsidRPr="00D34C80">
        <w:t xml:space="preserve"> 专精特新企业</w:t>
      </w:r>
      <w:r w:rsidRPr="00D34C80">
        <w:t>“</w:t>
      </w:r>
      <w:r w:rsidRPr="00D34C80">
        <w:t>加速跑</w:t>
      </w:r>
      <w:r w:rsidRPr="00D34C80">
        <w:t>”</w:t>
      </w:r>
    </w:p>
    <w:p w:rsidR="000F5D25" w:rsidRDefault="000F5D25" w:rsidP="000F5D25">
      <w:pPr>
        <w:spacing w:line="245" w:lineRule="auto"/>
        <w:ind w:firstLineChars="200" w:firstLine="420"/>
        <w:jc w:val="left"/>
      </w:pPr>
      <w:r>
        <w:rPr>
          <w:rFonts w:hint="eastAsia"/>
        </w:rPr>
        <w:t>习近平总书记一直高度重视中小企业发展，鼓励中小企业专精特新发展。党的二十大报告提出，实施产业基础再造工程和重大技术装备攻关工程，支持专精特新企业发展。</w:t>
      </w:r>
    </w:p>
    <w:p w:rsidR="000F5D25" w:rsidRDefault="000F5D25" w:rsidP="000F5D25">
      <w:pPr>
        <w:spacing w:line="245" w:lineRule="auto"/>
        <w:ind w:firstLineChars="200" w:firstLine="420"/>
        <w:jc w:val="left"/>
      </w:pPr>
      <w:r>
        <w:rPr>
          <w:rFonts w:hint="eastAsia"/>
        </w:rPr>
        <w:t>湖南中小企业加快走上专精特新发展道路，</w:t>
      </w:r>
      <w:r>
        <w:t>399</w:t>
      </w:r>
      <w:r>
        <w:t>家国家级专精特新</w:t>
      </w:r>
      <w:r>
        <w:t>“</w:t>
      </w:r>
      <w:r>
        <w:t>小巨人</w:t>
      </w:r>
      <w:r>
        <w:t>”</w:t>
      </w:r>
      <w:r>
        <w:t>企业、</w:t>
      </w:r>
      <w:r>
        <w:t>1977</w:t>
      </w:r>
      <w:r>
        <w:t>家省级专精特新中小企业，锤炼</w:t>
      </w:r>
      <w:r>
        <w:t>“</w:t>
      </w:r>
      <w:r>
        <w:t>独门绝技</w:t>
      </w:r>
      <w:r>
        <w:t>”</w:t>
      </w:r>
      <w:r>
        <w:t>、手握</w:t>
      </w:r>
      <w:r>
        <w:t>“</w:t>
      </w:r>
      <w:r>
        <w:t>拳头产品</w:t>
      </w:r>
      <w:r>
        <w:t>”</w:t>
      </w:r>
      <w:r>
        <w:t>、勇当</w:t>
      </w:r>
      <w:r>
        <w:t>“</w:t>
      </w:r>
      <w:r>
        <w:t>配套专家</w:t>
      </w:r>
      <w:r>
        <w:t>”</w:t>
      </w:r>
      <w:r>
        <w:t>，成为产业链补链强链的主力军，为推动制造业高质量发展源源不断注入新的动力。</w:t>
      </w:r>
    </w:p>
    <w:p w:rsidR="000F5D25" w:rsidRDefault="000F5D25" w:rsidP="000F5D25">
      <w:pPr>
        <w:spacing w:line="245" w:lineRule="auto"/>
        <w:ind w:firstLineChars="200" w:firstLine="420"/>
        <w:jc w:val="left"/>
      </w:pPr>
      <w:r>
        <w:rPr>
          <w:rFonts w:hint="eastAsia"/>
        </w:rPr>
        <w:t>活跃在产业链上的“尖兵”</w:t>
      </w:r>
    </w:p>
    <w:p w:rsidR="000F5D25" w:rsidRDefault="000F5D25" w:rsidP="000F5D25">
      <w:pPr>
        <w:spacing w:line="245" w:lineRule="auto"/>
        <w:ind w:firstLineChars="200" w:firstLine="420"/>
        <w:jc w:val="left"/>
      </w:pPr>
      <w:r>
        <w:rPr>
          <w:rFonts w:hint="eastAsia"/>
        </w:rPr>
        <w:t>在长沙高新区企业爱威科技生产区，一款最新的尿液检测分析仪，通过双显微镜头自动采集图像，对样本中的红细胞、白细胞进行自动识别和分类计数，并将结果自动传输到电脑、出具检验报告，全程无需人工干预。</w:t>
      </w:r>
    </w:p>
    <w:p w:rsidR="000F5D25" w:rsidRDefault="000F5D25" w:rsidP="000F5D25">
      <w:pPr>
        <w:spacing w:line="245" w:lineRule="auto"/>
        <w:ind w:firstLineChars="200" w:firstLine="420"/>
        <w:jc w:val="left"/>
      </w:pPr>
      <w:r>
        <w:rPr>
          <w:rFonts w:hint="eastAsia"/>
        </w:rPr>
        <w:t>爱威科技成立于</w:t>
      </w:r>
      <w:r>
        <w:t>2000</w:t>
      </w:r>
      <w:r>
        <w:t>年，专注于高性能临床检验设备、体外诊断试剂和医用耗材研发，是一家国家级专精特新</w:t>
      </w:r>
      <w:r>
        <w:t>“</w:t>
      </w:r>
      <w:r>
        <w:t>小巨人</w:t>
      </w:r>
      <w:r>
        <w:t>”</w:t>
      </w:r>
      <w:r>
        <w:t>企业。</w:t>
      </w:r>
      <w:r>
        <w:t>“</w:t>
      </w:r>
      <w:r>
        <w:t>这</w:t>
      </w:r>
      <w:r>
        <w:t>20</w:t>
      </w:r>
      <w:r>
        <w:t>多年，我们就干了一件事，将人工智能、机器视觉技术应用于医学显微镜检验，实现标本从送样、分析到报告输出全程自动化。</w:t>
      </w:r>
      <w:r>
        <w:t>”</w:t>
      </w:r>
      <w:r>
        <w:t>爱威科技负责人说，如今，爱威科技将产品销往全球</w:t>
      </w:r>
      <w:r>
        <w:t>40</w:t>
      </w:r>
      <w:r>
        <w:t>多个国家和地区，在全国各级医院实现终端装机</w:t>
      </w:r>
      <w:r>
        <w:t>1.4</w:t>
      </w:r>
      <w:r>
        <w:t>万余台。</w:t>
      </w:r>
    </w:p>
    <w:p w:rsidR="000F5D25" w:rsidRDefault="000F5D25" w:rsidP="000F5D25">
      <w:pPr>
        <w:spacing w:line="245" w:lineRule="auto"/>
        <w:ind w:firstLineChars="200" w:firstLine="420"/>
        <w:jc w:val="left"/>
      </w:pPr>
      <w:r>
        <w:rPr>
          <w:rFonts w:hint="eastAsia"/>
        </w:rPr>
        <w:t>专注细分市场、掌握核心技术、创新能力突出、质量效益好，是我省专精特新中小企业的普遍特点。</w:t>
      </w:r>
    </w:p>
    <w:p w:rsidR="000F5D25" w:rsidRDefault="000F5D25" w:rsidP="000F5D25">
      <w:pPr>
        <w:spacing w:line="245" w:lineRule="auto"/>
        <w:ind w:firstLineChars="200" w:firstLine="420"/>
        <w:jc w:val="left"/>
      </w:pPr>
      <w:r>
        <w:rPr>
          <w:rFonts w:hint="eastAsia"/>
        </w:rPr>
        <w:t>目前，我省建立创新型中小企业、专精特新中小企业、专精特新“小巨人”企业</w:t>
      </w:r>
      <w:r>
        <w:t>3</w:t>
      </w:r>
      <w:r>
        <w:t>个层次的优质中小企业梯度培育体系。至</w:t>
      </w:r>
      <w:r>
        <w:t>2022</w:t>
      </w:r>
      <w:r>
        <w:t>年底，新培育省级专精特新中小企业</w:t>
      </w:r>
      <w:r>
        <w:t>731</w:t>
      </w:r>
      <w:r>
        <w:t>家，累计达</w:t>
      </w:r>
      <w:r>
        <w:t>1977</w:t>
      </w:r>
      <w:r>
        <w:t>家</w:t>
      </w:r>
      <w:r>
        <w:t>;</w:t>
      </w:r>
      <w:r>
        <w:t>新培育国家级专精特新</w:t>
      </w:r>
      <w:r>
        <w:t>“</w:t>
      </w:r>
      <w:r>
        <w:t>小巨人</w:t>
      </w:r>
      <w:r>
        <w:t>”</w:t>
      </w:r>
      <w:r>
        <w:t>企业</w:t>
      </w:r>
      <w:r>
        <w:t>174</w:t>
      </w:r>
      <w:r>
        <w:t>家，累计达</w:t>
      </w:r>
      <w:r>
        <w:t>399</w:t>
      </w:r>
      <w:r>
        <w:t>家。</w:t>
      </w:r>
    </w:p>
    <w:p w:rsidR="000F5D25" w:rsidRDefault="000F5D25" w:rsidP="000F5D25">
      <w:pPr>
        <w:spacing w:line="245" w:lineRule="auto"/>
        <w:ind w:firstLineChars="200" w:firstLine="420"/>
        <w:jc w:val="left"/>
      </w:pPr>
      <w:r>
        <w:rPr>
          <w:rFonts w:hint="eastAsia"/>
        </w:rPr>
        <w:t>“围绕打造国家重要先进制造业高地目标，聚焦工业‘六基’、制造强国十大重点产业、先进制造业产业集群等领域，让更多专精特新中小企业在产业链供应链关键环节‘补短板’‘锻长板’‘填空白’。”省工信厅相关负责人说。</w:t>
      </w:r>
    </w:p>
    <w:p w:rsidR="000F5D25" w:rsidRDefault="000F5D25" w:rsidP="000F5D25">
      <w:pPr>
        <w:spacing w:line="245" w:lineRule="auto"/>
        <w:ind w:firstLineChars="200" w:firstLine="420"/>
        <w:jc w:val="left"/>
      </w:pPr>
      <w:r>
        <w:rPr>
          <w:rFonts w:hint="eastAsia"/>
        </w:rPr>
        <w:t>工程机械设备上的螺栓螺帽数量，多的有几千个，少的也有上百个。而一些核心关键连接紧固件，一度需要依靠进口。在“工程机械之都”长沙，湖南申亿精密零部件股份有限公司把螺栓螺帽这小小的零部件做出大名堂，做成了国家级专精特新“小巨人”企业。</w:t>
      </w:r>
    </w:p>
    <w:p w:rsidR="000F5D25" w:rsidRDefault="000F5D25" w:rsidP="000F5D25">
      <w:pPr>
        <w:spacing w:line="245" w:lineRule="auto"/>
        <w:ind w:firstLineChars="200" w:firstLine="420"/>
        <w:jc w:val="left"/>
      </w:pPr>
      <w:r>
        <w:rPr>
          <w:rFonts w:hint="eastAsia"/>
        </w:rPr>
        <w:t>“一台标准塔机所需的各种型号螺栓螺帽，都能在我们企业找到。我们要做大国重器上永不松动的螺丝钉。”申亿精密董事长王凯波告诉记者，企业与湖南工程机械产业共生共荣，生产的工程机械领域紧固件，</w:t>
      </w:r>
      <w:r>
        <w:t>80%</w:t>
      </w:r>
      <w:r>
        <w:t>提供给本地企业。</w:t>
      </w:r>
    </w:p>
    <w:p w:rsidR="000F5D25" w:rsidRDefault="000F5D25" w:rsidP="000F5D25">
      <w:pPr>
        <w:spacing w:line="245" w:lineRule="auto"/>
        <w:ind w:firstLineChars="200" w:firstLine="420"/>
        <w:jc w:val="left"/>
      </w:pPr>
      <w:r>
        <w:rPr>
          <w:rFonts w:hint="eastAsia"/>
        </w:rPr>
        <w:t>来自省工信厅的数据显示，我省</w:t>
      </w:r>
      <w:r>
        <w:t>70%</w:t>
      </w:r>
      <w:r>
        <w:t>以上</w:t>
      </w:r>
      <w:r>
        <w:t>“</w:t>
      </w:r>
      <w:r>
        <w:t>小巨人</w:t>
      </w:r>
      <w:r>
        <w:t>”</w:t>
      </w:r>
      <w:r>
        <w:t>企业参与工业</w:t>
      </w:r>
      <w:r>
        <w:t>“</w:t>
      </w:r>
      <w:r>
        <w:t>六基</w:t>
      </w:r>
      <w:r>
        <w:t>”</w:t>
      </w:r>
      <w:r>
        <w:t>创新，</w:t>
      </w:r>
      <w:r>
        <w:t>80%</w:t>
      </w:r>
      <w:r>
        <w:t>以上</w:t>
      </w:r>
      <w:r>
        <w:t>“</w:t>
      </w:r>
      <w:r>
        <w:t>小巨人</w:t>
      </w:r>
      <w:r>
        <w:t>”</w:t>
      </w:r>
      <w:r>
        <w:t>企业参与</w:t>
      </w:r>
      <w:r>
        <w:t>“3+3+2”</w:t>
      </w:r>
      <w:r>
        <w:t>产业链群建设，成为活跃在产业链上的</w:t>
      </w:r>
      <w:r>
        <w:t>“</w:t>
      </w:r>
      <w:r>
        <w:t>尖兵</w:t>
      </w:r>
      <w:r>
        <w:t>”</w:t>
      </w:r>
      <w:r>
        <w:t>，对提升产业链供应链韧性和安全水平功不可没。</w:t>
      </w:r>
    </w:p>
    <w:p w:rsidR="000F5D25" w:rsidRDefault="000F5D25" w:rsidP="000F5D25">
      <w:pPr>
        <w:spacing w:line="245" w:lineRule="auto"/>
        <w:ind w:firstLineChars="200" w:firstLine="420"/>
        <w:jc w:val="left"/>
      </w:pPr>
      <w:r>
        <w:rPr>
          <w:rFonts w:hint="eastAsia"/>
        </w:rPr>
        <w:t>为中小企业发展营造良好环境</w:t>
      </w:r>
    </w:p>
    <w:p w:rsidR="000F5D25" w:rsidRDefault="000F5D25" w:rsidP="000F5D25">
      <w:pPr>
        <w:spacing w:line="245" w:lineRule="auto"/>
        <w:ind w:firstLineChars="200" w:firstLine="420"/>
        <w:jc w:val="left"/>
      </w:pPr>
      <w:r>
        <w:t>3</w:t>
      </w:r>
      <w:r>
        <w:t>月</w:t>
      </w:r>
      <w:r>
        <w:t>15</w:t>
      </w:r>
      <w:r>
        <w:t>日，工信部优质中小企业梯度培育平台对今年国家专精特新</w:t>
      </w:r>
      <w:r>
        <w:t>“</w:t>
      </w:r>
      <w:r>
        <w:t>小巨人</w:t>
      </w:r>
      <w:r>
        <w:t>”</w:t>
      </w:r>
      <w:r>
        <w:t>企业申报开放的第一天，湘潭市工信局举办专精特新中小企业高质量发展暨数字化转型专题培训班。</w:t>
      </w:r>
    </w:p>
    <w:p w:rsidR="000F5D25" w:rsidRDefault="000F5D25" w:rsidP="000F5D25">
      <w:pPr>
        <w:spacing w:line="245" w:lineRule="auto"/>
        <w:ind w:firstLineChars="200" w:firstLine="420"/>
        <w:jc w:val="left"/>
      </w:pPr>
      <w:r>
        <w:rPr>
          <w:rFonts w:hint="eastAsia"/>
        </w:rPr>
        <w:t>现场，</w:t>
      </w:r>
      <w:r>
        <w:t>180</w:t>
      </w:r>
      <w:r>
        <w:t>余家专精特新企业及后备培育企业的代表摩拳擦掌，向行业专家咨询请教、学习经验。</w:t>
      </w:r>
      <w:r>
        <w:t>“</w:t>
      </w:r>
      <w:r>
        <w:t>专精特新体现中小企业的</w:t>
      </w:r>
      <w:r>
        <w:t>‘</w:t>
      </w:r>
      <w:r>
        <w:t>含金量</w:t>
      </w:r>
      <w:r>
        <w:t>’‘</w:t>
      </w:r>
      <w:r>
        <w:t>含新量</w:t>
      </w:r>
      <w:r>
        <w:t>’</w:t>
      </w:r>
      <w:r>
        <w:t>，企业报名格外踊跃。</w:t>
      </w:r>
      <w:r>
        <w:t>”</w:t>
      </w:r>
      <w:r>
        <w:t>湘潭市工信局工作人员向记者介绍。</w:t>
      </w:r>
    </w:p>
    <w:p w:rsidR="000F5D25" w:rsidRDefault="000F5D25" w:rsidP="000F5D25">
      <w:pPr>
        <w:spacing w:line="245" w:lineRule="auto"/>
        <w:ind w:firstLineChars="200" w:firstLine="420"/>
        <w:jc w:val="left"/>
      </w:pPr>
      <w:r>
        <w:rPr>
          <w:rFonts w:hint="eastAsia"/>
        </w:rPr>
        <w:t>前不久，中国中小企业发展促进中心发布</w:t>
      </w:r>
      <w:r>
        <w:t>2022</w:t>
      </w:r>
      <w:r>
        <w:t>年度中小企业发展环境评估报告，长沙中小企业发展环境综合排名居全国第</w:t>
      </w:r>
      <w:r>
        <w:t>9</w:t>
      </w:r>
      <w:r>
        <w:t>位。在长沙，由中小微企业成长起来的国家级专精特新</w:t>
      </w:r>
      <w:r>
        <w:t>“</w:t>
      </w:r>
      <w:r>
        <w:t>小巨人</w:t>
      </w:r>
      <w:r>
        <w:t>”</w:t>
      </w:r>
      <w:r>
        <w:t>企业总量达到</w:t>
      </w:r>
      <w:r>
        <w:t>141</w:t>
      </w:r>
      <w:r>
        <w:t>家，居全国省会城市第</w:t>
      </w:r>
      <w:r>
        <w:t>4</w:t>
      </w:r>
      <w:r>
        <w:t>位。</w:t>
      </w:r>
    </w:p>
    <w:p w:rsidR="000F5D25" w:rsidRDefault="000F5D25" w:rsidP="000F5D25">
      <w:pPr>
        <w:spacing w:line="245" w:lineRule="auto"/>
        <w:ind w:firstLineChars="200" w:firstLine="420"/>
        <w:jc w:val="left"/>
      </w:pPr>
      <w:r>
        <w:rPr>
          <w:rFonts w:hint="eastAsia"/>
        </w:rPr>
        <w:t>中小企业是扩大就业、改善民生、促进创业创新的重要力量。近年来，湖南经济发展蹄疾步稳，产业链群建设深入推进，工程机械、轨道交通装备、电子信息、新材料等千亿级产业集群持续壮大，为专精特新企业茁壮成长提供了丰厚土壤。</w:t>
      </w:r>
    </w:p>
    <w:p w:rsidR="000F5D25" w:rsidRDefault="000F5D25" w:rsidP="000F5D25">
      <w:pPr>
        <w:spacing w:line="245" w:lineRule="auto"/>
        <w:ind w:firstLineChars="200" w:firstLine="420"/>
        <w:jc w:val="left"/>
      </w:pPr>
      <w:r>
        <w:rPr>
          <w:rFonts w:hint="eastAsia"/>
        </w:rPr>
        <w:t>由于规模小、抗风险能力弱，中小企业健康发展尤其需要“扶一把、送一程”。“通过政策扶持、精准服务、要素保障等，为中小企业发展营造良好环境，坚定企业发展信心。”省工信厅中小企业发展促进处负责人介绍。</w:t>
      </w:r>
    </w:p>
    <w:p w:rsidR="000F5D25" w:rsidRDefault="000F5D25" w:rsidP="000F5D25">
      <w:pPr>
        <w:spacing w:line="245" w:lineRule="auto"/>
        <w:ind w:firstLineChars="200" w:firstLine="420"/>
        <w:jc w:val="left"/>
      </w:pPr>
      <w:r>
        <w:rPr>
          <w:rFonts w:hint="eastAsia"/>
        </w:rPr>
        <w:t>近年来，湖南出台了一系列促进中小企业健康发展、纾困帮扶的政策措施，形成支持中小企业专精特新发展合力。安排中小企业发展专项资金，用好用活国家小微企业融资担保降费奖补政策，重点支持专精特新中小企业做强做优。开通违约拖欠中小企业款项登记</w:t>
      </w:r>
      <w:r>
        <w:t>(</w:t>
      </w:r>
      <w:r>
        <w:t>投诉</w:t>
      </w:r>
      <w:r>
        <w:t>)</w:t>
      </w:r>
      <w:r>
        <w:t>系统，保障中小企业合法权益。</w:t>
      </w:r>
    </w:p>
    <w:p w:rsidR="000F5D25" w:rsidRDefault="000F5D25" w:rsidP="000F5D25">
      <w:pPr>
        <w:spacing w:line="245" w:lineRule="auto"/>
        <w:ind w:firstLineChars="200" w:firstLine="420"/>
        <w:jc w:val="left"/>
      </w:pPr>
      <w:r>
        <w:rPr>
          <w:rFonts w:hint="eastAsia"/>
        </w:rPr>
        <w:t>通过大数据对中小企业进行全面分析和精准画像，湖南在全国率先建立产融合作“白名单”制度，为优质企业提供更加完善的金融服务。目前，</w:t>
      </w:r>
      <w:r>
        <w:t>5</w:t>
      </w:r>
      <w:r>
        <w:t>批次、</w:t>
      </w:r>
      <w:r>
        <w:t>5322</w:t>
      </w:r>
      <w:r>
        <w:t>家次</w:t>
      </w:r>
      <w:r>
        <w:t>“</w:t>
      </w:r>
      <w:r>
        <w:t>白名单</w:t>
      </w:r>
      <w:r>
        <w:t>”</w:t>
      </w:r>
      <w:r>
        <w:t>企业累计获得贷款</w:t>
      </w:r>
      <w:r>
        <w:t>1300</w:t>
      </w:r>
      <w:r>
        <w:t>亿元以上，涵盖全省</w:t>
      </w:r>
      <w:r>
        <w:t>60%</w:t>
      </w:r>
      <w:r>
        <w:t>以上专精特新中小企业。</w:t>
      </w:r>
    </w:p>
    <w:p w:rsidR="000F5D25" w:rsidRDefault="000F5D25" w:rsidP="000F5D25">
      <w:pPr>
        <w:spacing w:line="245" w:lineRule="auto"/>
        <w:ind w:firstLineChars="200" w:firstLine="420"/>
        <w:jc w:val="left"/>
      </w:pPr>
      <w:r>
        <w:rPr>
          <w:rFonts w:hint="eastAsia"/>
        </w:rPr>
        <w:t>着力破解中小企业融资难题。我省通过推动“资汇潇湘”中小企业融资促进行动，发挥“湘企融”平台、专精特新股权融资平台以及各类融资服务机构作用，助力企业多渠道融资。目前，已有</w:t>
      </w:r>
      <w:r>
        <w:t>29</w:t>
      </w:r>
      <w:r>
        <w:t>家省级专精特新中小企业</w:t>
      </w:r>
      <w:r>
        <w:t>A</w:t>
      </w:r>
      <w:r>
        <w:t>股上市，</w:t>
      </w:r>
      <w:r>
        <w:t>301</w:t>
      </w:r>
      <w:r>
        <w:t>家省级专精特新中小企业入选省上市后备企业资源库。</w:t>
      </w:r>
    </w:p>
    <w:p w:rsidR="000F5D25" w:rsidRDefault="000F5D25" w:rsidP="000F5D25">
      <w:pPr>
        <w:spacing w:line="245" w:lineRule="auto"/>
        <w:ind w:firstLineChars="200" w:firstLine="420"/>
        <w:jc w:val="left"/>
      </w:pPr>
      <w:r>
        <w:rPr>
          <w:rFonts w:hint="eastAsia"/>
        </w:rPr>
        <w:t>当前，我省加快完善省市县一体化、网络化的中小企业公共服务体系，提供精准专业服务。去年，全省</w:t>
      </w:r>
      <w:r>
        <w:t>26</w:t>
      </w:r>
      <w:r>
        <w:t>家国家中小企业公共服务示范平台组织各类重点服务活动超</w:t>
      </w:r>
      <w:r>
        <w:t>3000</w:t>
      </w:r>
      <w:r>
        <w:t>场次，累计为</w:t>
      </w:r>
      <w:r>
        <w:t>46.83</w:t>
      </w:r>
      <w:r>
        <w:t>万家中小企业提供法律咨询、管理咨询、投资融资等各类服务。</w:t>
      </w:r>
    </w:p>
    <w:p w:rsidR="000F5D25" w:rsidRDefault="000F5D25" w:rsidP="000F5D25">
      <w:pPr>
        <w:spacing w:line="245" w:lineRule="auto"/>
        <w:ind w:firstLineChars="200" w:firstLine="420"/>
        <w:jc w:val="left"/>
      </w:pPr>
      <w:r>
        <w:rPr>
          <w:rFonts w:hint="eastAsia"/>
        </w:rPr>
        <w:t>练就真本领，持续提升竞争力</w:t>
      </w:r>
    </w:p>
    <w:p w:rsidR="000F5D25" w:rsidRDefault="000F5D25" w:rsidP="000F5D25">
      <w:pPr>
        <w:spacing w:line="245" w:lineRule="auto"/>
        <w:ind w:firstLineChars="200" w:firstLine="420"/>
        <w:jc w:val="left"/>
      </w:pPr>
      <w:r>
        <w:rPr>
          <w:rFonts w:hint="eastAsia"/>
        </w:rPr>
        <w:t>随着专精特新中小企业培育加快向纵深推进，我省组织开展多个专项行动，在推动企业技术创新、数字化转型、品牌建设上下功夫。</w:t>
      </w:r>
    </w:p>
    <w:p w:rsidR="000F5D25" w:rsidRDefault="000F5D25" w:rsidP="000F5D25">
      <w:pPr>
        <w:spacing w:line="245" w:lineRule="auto"/>
        <w:ind w:firstLineChars="200" w:firstLine="420"/>
        <w:jc w:val="left"/>
      </w:pPr>
      <w:r>
        <w:rPr>
          <w:rFonts w:hint="eastAsia"/>
        </w:rPr>
        <w:t>在自然灾害、倒塌事故等救援现场，华诺星空研制的雷达微震融合生命探测系统不仅可以探测到受困目标，还能对受困目标进行精确定位和精准识别，解决了埋压状态下的搜救难题，为国内首创。“将每年销售收入的</w:t>
      </w:r>
      <w:r>
        <w:t>20%</w:t>
      </w:r>
      <w:r>
        <w:t>至</w:t>
      </w:r>
      <w:r>
        <w:t>30%</w:t>
      </w:r>
      <w:r>
        <w:t>，投入到产品研制开发上，以创新提高核心竞争力。</w:t>
      </w:r>
      <w:r>
        <w:t>”</w:t>
      </w:r>
      <w:r>
        <w:t>华诺星空董事长韩明华说。</w:t>
      </w:r>
    </w:p>
    <w:p w:rsidR="000F5D25" w:rsidRDefault="000F5D25" w:rsidP="000F5D25">
      <w:pPr>
        <w:spacing w:line="245" w:lineRule="auto"/>
        <w:ind w:firstLineChars="200" w:firstLine="420"/>
        <w:jc w:val="left"/>
      </w:pPr>
      <w:r>
        <w:rPr>
          <w:rFonts w:hint="eastAsia"/>
        </w:rPr>
        <w:t>专精特新中小企业往往小而专、专而尖，是科技创新的重要主体。中小企业技术创新“破零倍增”行动加速创新成果转化应用，全省已累计推动</w:t>
      </w:r>
      <w:r>
        <w:t>4814</w:t>
      </w:r>
      <w:r>
        <w:t>家中小企业发明专利</w:t>
      </w:r>
      <w:r>
        <w:t>“</w:t>
      </w:r>
      <w:r>
        <w:t>破零倍增</w:t>
      </w:r>
      <w:r>
        <w:t>”</w:t>
      </w:r>
      <w:r>
        <w:t>，其中</w:t>
      </w:r>
      <w:r>
        <w:t>1792</w:t>
      </w:r>
      <w:r>
        <w:t>家</w:t>
      </w:r>
      <w:r>
        <w:t>“</w:t>
      </w:r>
      <w:r>
        <w:t>破零</w:t>
      </w:r>
      <w:r>
        <w:t>”</w:t>
      </w:r>
      <w:r>
        <w:t>企业新增发明专利授权</w:t>
      </w:r>
      <w:r>
        <w:t>2619</w:t>
      </w:r>
      <w:r>
        <w:t>项。省工信厅数据显示，中小企业贡献了全省</w:t>
      </w:r>
      <w:r>
        <w:t>75%</w:t>
      </w:r>
      <w:r>
        <w:t>以上的创新成果，专精特新中小企业研发投入占比达</w:t>
      </w:r>
      <w:r>
        <w:t>5.2%</w:t>
      </w:r>
      <w:r>
        <w:t>，创新动能进一步激发。</w:t>
      </w:r>
    </w:p>
    <w:p w:rsidR="000F5D25" w:rsidRDefault="000F5D25" w:rsidP="000F5D25">
      <w:pPr>
        <w:spacing w:line="245" w:lineRule="auto"/>
        <w:ind w:firstLineChars="200" w:firstLine="420"/>
        <w:jc w:val="left"/>
      </w:pPr>
      <w:r>
        <w:rPr>
          <w:rFonts w:hint="eastAsia"/>
        </w:rPr>
        <w:t>当新一代信息技术与实体经济深度融合，中小企业成为数字化转型的主战场。目前，我省已累计推动</w:t>
      </w:r>
      <w:r>
        <w:t>48.75</w:t>
      </w:r>
      <w:r>
        <w:t>万户中小企业</w:t>
      </w:r>
      <w:r>
        <w:t>“</w:t>
      </w:r>
      <w:r>
        <w:t>上云</w:t>
      </w:r>
      <w:r>
        <w:t>”</w:t>
      </w:r>
      <w:r>
        <w:t>、</w:t>
      </w:r>
      <w:r>
        <w:t>2.39</w:t>
      </w:r>
      <w:r>
        <w:t>万户中小企业</w:t>
      </w:r>
      <w:r>
        <w:t>“</w:t>
      </w:r>
      <w:r>
        <w:t>上平台</w:t>
      </w:r>
      <w:r>
        <w:t>”</w:t>
      </w:r>
      <w:r>
        <w:t>。</w:t>
      </w:r>
      <w:r>
        <w:t>85%</w:t>
      </w:r>
      <w:r>
        <w:t>以上省级专精特新中小企业实现深度</w:t>
      </w:r>
      <w:r>
        <w:t>“</w:t>
      </w:r>
      <w:r>
        <w:t>上云上平台</w:t>
      </w:r>
      <w:r>
        <w:t>”</w:t>
      </w:r>
      <w:r>
        <w:t>，国家级</w:t>
      </w:r>
      <w:r>
        <w:t>“</w:t>
      </w:r>
      <w:r>
        <w:t>小巨人</w:t>
      </w:r>
      <w:r>
        <w:t>”</w:t>
      </w:r>
      <w:r>
        <w:t>企业至少有一项核心业务采用信息系统支撑。</w:t>
      </w:r>
    </w:p>
    <w:p w:rsidR="000F5D25" w:rsidRDefault="000F5D25" w:rsidP="000F5D25">
      <w:pPr>
        <w:spacing w:line="245" w:lineRule="auto"/>
        <w:ind w:firstLineChars="200" w:firstLine="420"/>
        <w:jc w:val="left"/>
      </w:pPr>
      <w:r>
        <w:rPr>
          <w:rFonts w:hint="eastAsia"/>
        </w:rPr>
        <w:t>从量大面广的中小企业中脱颖而出，品牌是企业核心竞争力之一。我省每年组织</w:t>
      </w:r>
      <w:r>
        <w:t>100</w:t>
      </w:r>
      <w:r>
        <w:t>家</w:t>
      </w:r>
      <w:r>
        <w:t>“</w:t>
      </w:r>
      <w:r>
        <w:t>小巨人</w:t>
      </w:r>
      <w:r>
        <w:t>”</w:t>
      </w:r>
      <w:r>
        <w:t>企业试点，带动</w:t>
      </w:r>
      <w:r>
        <w:t>1000</w:t>
      </w:r>
      <w:r>
        <w:t>户中小企业参与，培育一批核心竞争力强的</w:t>
      </w:r>
      <w:r>
        <w:t>“</w:t>
      </w:r>
      <w:r>
        <w:t>湖湘精品</w:t>
      </w:r>
      <w:r>
        <w:t>”</w:t>
      </w:r>
      <w:r>
        <w:t>产品和企业。</w:t>
      </w:r>
      <w:r>
        <w:t>2022</w:t>
      </w:r>
      <w:r>
        <w:t>年，</w:t>
      </w:r>
      <w:r>
        <w:t>100</w:t>
      </w:r>
      <w:r>
        <w:t>家试点企业主营业务收入超</w:t>
      </w:r>
      <w:r>
        <w:t>301</w:t>
      </w:r>
      <w:r>
        <w:t>亿元，其中品牌产品销售额合计达</w:t>
      </w:r>
      <w:r>
        <w:t>286</w:t>
      </w:r>
      <w:r>
        <w:t>亿元。</w:t>
      </w:r>
    </w:p>
    <w:p w:rsidR="000F5D25" w:rsidRPr="00D34C80" w:rsidRDefault="000F5D25" w:rsidP="000F5D25">
      <w:pPr>
        <w:spacing w:line="245" w:lineRule="auto"/>
        <w:ind w:firstLineChars="200" w:firstLine="420"/>
        <w:jc w:val="right"/>
      </w:pPr>
      <w:r w:rsidRPr="00D34C80">
        <w:rPr>
          <w:rFonts w:hint="eastAsia"/>
        </w:rPr>
        <w:t>华声在线</w:t>
      </w:r>
      <w:r w:rsidRPr="00D34C80">
        <w:t>2023-03-22</w:t>
      </w:r>
    </w:p>
    <w:p w:rsidR="000F5D25" w:rsidRDefault="000F5D25" w:rsidP="008833F0">
      <w:pPr>
        <w:sectPr w:rsidR="000F5D25" w:rsidSect="008833F0">
          <w:type w:val="continuous"/>
          <w:pgSz w:w="11906" w:h="16838"/>
          <w:pgMar w:top="1644" w:right="1236" w:bottom="1418" w:left="1814" w:header="851" w:footer="907" w:gutter="0"/>
          <w:pgNumType w:start="1"/>
          <w:cols w:space="720"/>
          <w:docGrid w:type="lines" w:linePitch="341" w:charSpace="2373"/>
        </w:sectPr>
      </w:pPr>
    </w:p>
    <w:p w:rsidR="00B8097E" w:rsidRDefault="00B8097E"/>
    <w:sectPr w:rsidR="00B809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5D25"/>
    <w:rsid w:val="000F5D25"/>
    <w:rsid w:val="00B809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5D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5D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410</Words>
  <Characters>2339</Characters>
  <Application>Microsoft Office Word</Application>
  <DocSecurity>0</DocSecurity>
  <Lines>19</Lines>
  <Paragraphs>5</Paragraphs>
  <ScaleCrop>false</ScaleCrop>
  <Company>Microsoft</Company>
  <LinksUpToDate>false</LinksUpToDate>
  <CharactersWithSpaces>2744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2023-03-28T02:24:00Z</dcterms:created>
</cp:coreProperties>
</file>