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B5" w:rsidRDefault="00E40DB5" w:rsidP="00BD2BE0">
      <w:pPr>
        <w:pStyle w:val="1"/>
      </w:pPr>
      <w:r w:rsidRPr="00BD2BE0">
        <w:rPr>
          <w:rFonts w:hint="eastAsia"/>
        </w:rPr>
        <w:t>展览上新、服务上心，</w:t>
      </w:r>
      <w:r>
        <w:rPr>
          <w:rFonts w:hint="eastAsia"/>
        </w:rPr>
        <w:t>各地</w:t>
      </w:r>
      <w:r w:rsidRPr="00BD2BE0">
        <w:rPr>
          <w:rFonts w:hint="eastAsia"/>
        </w:rPr>
        <w:t>博物馆迎来融融“暖春”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又约满了”“次次周末都没票”“刚填好身份证号码就没了”这些天来，许多网友实打实地感受到博物馆的人气飙升。尤其在双休日、节假日，不仅一票难求，就是“蹲”到参观名额之后排队进馆也是大排长龙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穿越历史长河，跨越千山万水，博物馆可谓徒步就能到达的“诗和远方”。近日，全国各地的博物馆都不同程度地迎来了参观高峰。如何最大程度利用与盘活馆内资源，满足人们不断增长的精神文化需求，成为摆在博物馆面前的一大课题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新展量质齐升</w:t>
      </w:r>
      <w:r>
        <w:t xml:space="preserve"> </w:t>
      </w:r>
      <w:r>
        <w:t>为</w:t>
      </w:r>
      <w:r>
        <w:t>“</w:t>
      </w:r>
      <w:r>
        <w:t>博物馆热</w:t>
      </w:r>
      <w:r>
        <w:t>”</w:t>
      </w:r>
      <w:r>
        <w:t>增添源源</w:t>
      </w:r>
      <w:r>
        <w:t>“</w:t>
      </w:r>
      <w:r>
        <w:t>新火</w:t>
      </w:r>
      <w:r>
        <w:t>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在故宫博物院文华殿，一件酒神金碗吸引着观众驻足。金碗中央头像呈希腊贵族面相，发眉骨隆起，双眼圆睁，络腮胡子浓密，长发垂肩。专家推测其应为宙斯之子、酒神狄俄尼索斯，护佑着希腊的农业与戏剧文化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这是“譬若香山：犍陀罗艺术展”展出的一件来自巴基斯坦的珍贵文物。展览是截至目前在中国境内举办的最大规模犍陀罗艺术展，让五湖四海的观众能近距离领略犍陀罗文化艺术的魅力。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“譬若香山：犍陀罗艺术展”展览现场。故宫博物院供图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今年以来，全国多所博物馆“上新”不停。量质齐升的新展，为春天的这股“博物馆热”提供着源源不绝的“新火”。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上海博物馆“从波提切利到梵高：英国国家美术馆珍藏展”自开展以来，人气居高不下。为满足观众需求，上海博物馆于</w:t>
      </w:r>
      <w:r>
        <w:t>3</w:t>
      </w:r>
      <w:r>
        <w:t>月</w:t>
      </w:r>
      <w:r>
        <w:t>28</w:t>
      </w:r>
      <w:r>
        <w:t>日至</w:t>
      </w:r>
      <w:r>
        <w:t>5</w:t>
      </w:r>
      <w:r>
        <w:t>月</w:t>
      </w:r>
      <w:r>
        <w:t>7</w:t>
      </w:r>
      <w:r>
        <w:t>日期间日场延时并再增夜场。并且在周三、周六夜场期间，还推出</w:t>
      </w:r>
      <w:r>
        <w:t>“</w:t>
      </w:r>
      <w:r>
        <w:t>社会大美育课堂</w:t>
      </w:r>
      <w:r>
        <w:t>”</w:t>
      </w:r>
      <w:r>
        <w:t>，为学生团组提供艺术教育导赏。</w:t>
      </w:r>
    </w:p>
    <w:p w:rsidR="00E40DB5" w:rsidRDefault="00E40DB5" w:rsidP="00E40DB5">
      <w:pPr>
        <w:ind w:firstLineChars="200" w:firstLine="420"/>
      </w:pPr>
      <w:r>
        <w:t>4</w:t>
      </w:r>
      <w:r>
        <w:t>月</w:t>
      </w:r>
      <w:r>
        <w:t>1</w:t>
      </w:r>
      <w:r>
        <w:t>日，山西博物院花费三年改造的</w:t>
      </w:r>
      <w:r>
        <w:t>“</w:t>
      </w:r>
      <w:r>
        <w:t>晋魂</w:t>
      </w:r>
      <w:r>
        <w:t>”</w:t>
      </w:r>
      <w:r>
        <w:t>基本陈列亮相。除了展品提升之外，展厅布局也更加考究</w:t>
      </w:r>
      <w:r>
        <w:t>—</w:t>
      </w:r>
      <w:r>
        <w:t>展柜玻璃升级为低反玻璃，视觉效果近乎</w:t>
      </w:r>
      <w:r>
        <w:t>“</w:t>
      </w:r>
      <w:r>
        <w:t>裸展</w:t>
      </w:r>
      <w:r>
        <w:t>”</w:t>
      </w:r>
      <w:r>
        <w:t>；展厅内增加了多个多媒体现代设备，注重展览的故事性呈现、展品的通俗性解读；运用高度沉浸虚拟现实技术复原场景，营造逼真的原生态环境意象。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“升级后的展陈打破空间限制，从人类文明的宏观空间语境层层过渡到华夏文明，充分彰显山西在中华文明研究和弘扬传承中华文明中的责任与担当。”山西博物院副院长、研究院赵志明表示。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加强研究阐释</w:t>
      </w:r>
      <w:r>
        <w:t xml:space="preserve"> </w:t>
      </w:r>
      <w:r>
        <w:t>让观众在</w:t>
      </w:r>
      <w:r>
        <w:t>“</w:t>
      </w:r>
      <w:r>
        <w:t>大学校</w:t>
      </w:r>
      <w:r>
        <w:t>”“</w:t>
      </w:r>
      <w:r>
        <w:t>学有所成</w:t>
      </w:r>
      <w:r>
        <w:t>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在这股参观热潮中，有许多人会认真在文物前细细端详，并拿出手机扫描相应的二维码查看详细介绍。不过，也不乏单纯“打卡”的观众—按下快门、选择图片、在社交媒体上分享时加上地点和“标签”，完成一篇简单的“参观心得”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对此，多位业内人士在接受采访时均表示，乐见“打卡”博物馆成为人们竞相追逐的潮流和时尚。“我们要肯定观众的积极性，以及他们对文物的热情。”在上海博物馆副研究员张经纬看来，只要愿意到博物馆来，就已经是在接受文化的熏陶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上海大学文化遗产与信息管理学院副教授黄洋也认为，“网红文物”“网红展览”能够“引流”是个好的开始，“很多观众到博物馆的确只是想‘看宝’，但文博工作者的工作不能止步于‘献宝’。”黄洋表示，为了吸引更多观众，一些博物馆或许会更偏重于推广“镇馆之宝”，对馆内其他藏品的研究和阐释的力度相对较弱，“其实每一件文物都蕴含着丰富的历史文化内涵。把更多精彩的文物故事讲出来，观众自然会为之驻足。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值得一提的是，在考古遗址上修建的博物馆为“讲好文物故事”提供了新的“打开方式”。文物在其中不再是“孤立”的个体，而是与其所处的历史环境融为一体。借助展览的种种叙事环境，加深历史与现代的文化连接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良渚博物院展厅。良渚博物院供图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“随着良渚遗址研究的不断深入，我们也在尝试新的展陈方法。”良渚博物院副院长黄莉介绍，博物院内展厅大空间布局和相对自主开放的展线，给予观众最大的观展自由度，“再通过</w:t>
      </w:r>
      <w:r>
        <w:t>3D</w:t>
      </w:r>
      <w:r>
        <w:t>打印等辅助手段，</w:t>
      </w:r>
      <w:r>
        <w:t>‘</w:t>
      </w:r>
      <w:r>
        <w:t>还原</w:t>
      </w:r>
      <w:r>
        <w:t>’</w:t>
      </w:r>
      <w:r>
        <w:t>良渚先人的生活场景，从而生动地反映出良渚文化和早期国家社会的发展高度。</w:t>
      </w:r>
      <w:r>
        <w:t>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坚持以人为本</w:t>
      </w:r>
      <w:r>
        <w:t xml:space="preserve"> </w:t>
      </w:r>
      <w:r>
        <w:t>实现观众、博物馆</w:t>
      </w:r>
      <w:r>
        <w:t>“</w:t>
      </w:r>
      <w:r>
        <w:t>双向奔赴</w:t>
      </w:r>
      <w:r>
        <w:t>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“博物馆热”的背后，既体现了公众对传统文化的深厚感情，也得益于博物馆展览水平和服务意识的不断提升—积极回应社会需求和期待，才能不断增强人民群众的获得感、幸福感。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“人多了，但大家每次来如果都看的是一样的东西、一样的展览，难免会有意见。”张经纬表示，要保持这股热度，就需要博物馆通过不断地检讨、反思，以及和观众的互动，了解观众的兴趣点，“这才是博物馆和观众之间教学相长的良好过程。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黄莉表示，良渚博物院未来将针对不同受众，进一步细化研学活动的分类，“一方面是为良渚的‘初学者’准备的基础性课程，这些内容普适性较强，让他们能快速地认识良渚；另一方面是提供一些个性化的课程，面向想要深入了解良渚的观众。”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科技的进步，也给博物馆带来了全新的发展机遇。近年来，“智慧博物馆”“智慧展厅”的建设方兴未艾，成为为观众提供更高质量的服务的全新解法。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据悉，中国国家博物馆的“智慧展厅”即将在四月对公众开放，让观众看得更清楚、更明白、更过瘾。上海博物馆也正推进“智慧上博”的建设，其中的“博物馆智能导览”将为观众挑选在兴趣和时间上最适合的导览路线，并提供快速漫游的方式，加强观览体验。</w:t>
      </w:r>
    </w:p>
    <w:p w:rsidR="00E40DB5" w:rsidRDefault="00E40DB5" w:rsidP="00E40DB5">
      <w:pPr>
        <w:ind w:firstLineChars="200" w:firstLine="420"/>
      </w:pPr>
      <w:r>
        <w:rPr>
          <w:rFonts w:hint="eastAsia"/>
        </w:rPr>
        <w:t>万变不离其宗。“智慧化场馆建设仍应坚持‘以人为本’。”黄洋认为，在“智慧博物馆”中，观众不再是单向的‘接受者’，而是作为‘参与者’融入到博物馆的整体活动中，“加强观众、文物、信息之间的多向互动，提升观众的满足感获得感幸福感，是智慧化场馆建设的题中之义。”</w:t>
      </w:r>
    </w:p>
    <w:p w:rsidR="00E40DB5" w:rsidRDefault="00E40DB5" w:rsidP="00BD2BE0">
      <w:pPr>
        <w:jc w:val="right"/>
      </w:pPr>
      <w:r w:rsidRPr="00BD2BE0">
        <w:t>人民网</w:t>
      </w:r>
      <w:r w:rsidRPr="00BD2BE0">
        <w:t>2023</w:t>
      </w:r>
      <w:r>
        <w:rPr>
          <w:rFonts w:hint="eastAsia"/>
        </w:rPr>
        <w:t>-</w:t>
      </w:r>
      <w:r w:rsidRPr="00BD2BE0">
        <w:t>04</w:t>
      </w:r>
      <w:r>
        <w:rPr>
          <w:rFonts w:hint="eastAsia"/>
        </w:rPr>
        <w:t>-</w:t>
      </w:r>
      <w:r w:rsidRPr="00BD2BE0">
        <w:t xml:space="preserve">04 </w:t>
      </w:r>
    </w:p>
    <w:p w:rsidR="00E40DB5" w:rsidRDefault="00E40DB5" w:rsidP="001204EA">
      <w:pPr>
        <w:sectPr w:rsidR="00E40DB5" w:rsidSect="001204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521F" w:rsidRDefault="0059521F"/>
    <w:sectPr w:rsidR="0059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DB5"/>
    <w:rsid w:val="0059521F"/>
    <w:rsid w:val="00E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0DB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40DB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2023-04-05T03:17:00Z</dcterms:created>
</cp:coreProperties>
</file>