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EB3" w:rsidRDefault="009E7EB3" w:rsidP="005C7546">
      <w:pPr>
        <w:pStyle w:val="1"/>
        <w:spacing w:line="245" w:lineRule="auto"/>
      </w:pPr>
      <w:r w:rsidRPr="00656926">
        <w:rPr>
          <w:rFonts w:hint="eastAsia"/>
        </w:rPr>
        <w:t>滨城市级以上孵化机构累计在孵企业和团队</w:t>
      </w:r>
      <w:r w:rsidRPr="00656926">
        <w:t>4386家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近日科技部发布的</w:t>
      </w:r>
      <w:r>
        <w:t>2022</w:t>
      </w:r>
      <w:r>
        <w:t>年度火炬统计数据显示，滨城市级以上孵化机构累计在孵企业和团队达到</w:t>
      </w:r>
      <w:r>
        <w:t>4386</w:t>
      </w:r>
      <w:r>
        <w:t>家，同比增长</w:t>
      </w:r>
      <w:r>
        <w:t>3.7%</w:t>
      </w:r>
      <w:r>
        <w:t>；累计获得投融资</w:t>
      </w:r>
      <w:r>
        <w:t>69.4</w:t>
      </w:r>
      <w:r>
        <w:t>亿元，同比增长</w:t>
      </w:r>
      <w:r>
        <w:t>6.6%</w:t>
      </w:r>
      <w:r>
        <w:t>；累计吸纳就业人数</w:t>
      </w:r>
      <w:r>
        <w:t>3.8</w:t>
      </w:r>
      <w:r>
        <w:t>万人，其中应届毕业大学生</w:t>
      </w:r>
      <w:r>
        <w:t>3043</w:t>
      </w:r>
      <w:r>
        <w:t>人，同比分别增长</w:t>
      </w:r>
      <w:r>
        <w:t>5.6%</w:t>
      </w:r>
      <w:r>
        <w:t>和</w:t>
      </w:r>
      <w:r>
        <w:t>7.5%</w:t>
      </w:r>
      <w:r>
        <w:t>；累计总收入</w:t>
      </w:r>
      <w:r>
        <w:t>5.09</w:t>
      </w:r>
      <w:r>
        <w:t>亿元，同比增长</w:t>
      </w:r>
      <w:r>
        <w:t>10.6%</w:t>
      </w:r>
      <w:r>
        <w:t>；孵化机构当年获得投融资超过</w:t>
      </w:r>
      <w:r>
        <w:t>15</w:t>
      </w:r>
      <w:r>
        <w:t>亿元；累计培育国家高新技术企业</w:t>
      </w:r>
      <w:r>
        <w:t>460</w:t>
      </w:r>
      <w:r>
        <w:t>家、国家科技型中小企业</w:t>
      </w:r>
      <w:r>
        <w:t>640</w:t>
      </w:r>
      <w:r>
        <w:t>家、雏鹰企业</w:t>
      </w:r>
      <w:r>
        <w:t>374</w:t>
      </w:r>
      <w:r>
        <w:t>家、瞪羚企业</w:t>
      </w:r>
      <w:r>
        <w:t>19</w:t>
      </w:r>
      <w:r>
        <w:t>家。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孵化器成为科企摇篮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走进天津滨海—中关村科技企业孵化器，这里的创新创业氛围格外浓厚。来自京津冀及其他地区的创业者在这里汇聚，碰撞出创新的火花。这家市级科技企业孵化器围绕“智能科技、生命大健康、新能源新材料、科技服务业”</w:t>
      </w:r>
      <w:r>
        <w:t>3+1</w:t>
      </w:r>
      <w:r>
        <w:t>产业定位，引入中关村创新创业服务模式，链接北京乃至全球的人才、技术和科技资源，全力构建科技创新平台与服务体系，加快聚集创新要素，时刻朝着构建具有国际化特色、服务京津冀协同发展的类中关村创新创业生态系统的目标全力冲刺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据介绍，自</w:t>
      </w:r>
      <w:r>
        <w:t>2018</w:t>
      </w:r>
      <w:r>
        <w:t>年正式运营以来，天津滨海</w:t>
      </w:r>
      <w:r>
        <w:t>—</w:t>
      </w:r>
      <w:r>
        <w:t>中关村科技企业孵化器累计注册企业超</w:t>
      </w:r>
      <w:r>
        <w:t>300</w:t>
      </w:r>
      <w:r>
        <w:t>家，实时在孵企业近</w:t>
      </w:r>
      <w:r>
        <w:t>100</w:t>
      </w:r>
      <w:r>
        <w:t>家，入驻率达到</w:t>
      </w:r>
      <w:r>
        <w:t>90%</w:t>
      </w:r>
      <w:r>
        <w:t>以上。其中近九成为科技型小微企业，知识产权拥有量超过</w:t>
      </w:r>
      <w:r>
        <w:t>300</w:t>
      </w:r>
      <w:r>
        <w:t>件。去年，该孵化器已申报国家科技型中小企业</w:t>
      </w:r>
      <w:r>
        <w:t>39</w:t>
      </w:r>
      <w:r>
        <w:t>家、国家高新技术企业</w:t>
      </w:r>
      <w:r>
        <w:t>16</w:t>
      </w:r>
      <w:r>
        <w:t>家、雏鹰企业</w:t>
      </w:r>
      <w:r>
        <w:t>25</w:t>
      </w:r>
      <w:r>
        <w:t>家，有专精特新入库企业</w:t>
      </w:r>
      <w:r>
        <w:t>1</w:t>
      </w:r>
      <w:r>
        <w:t>家、新四板挂牌企业</w:t>
      </w:r>
      <w:r>
        <w:t>1</w:t>
      </w:r>
      <w:r>
        <w:t>家。卡雷尔机器人、中科蓝海、创云融达、清瑞科技等一批颇具代表性的项目在这里实现了高质量成长。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在民航产业领域，中国民航科技企业孵化器自</w:t>
      </w:r>
      <w:r>
        <w:t>2014</w:t>
      </w:r>
      <w:r>
        <w:t>年被认定为国家级科技企业孵化器以来，始终以市场需求为导向，聚集民航装备制造加工、民航技术服务和民航科研培训等产业，全力搭建一流的民航孵化转化平台。如今，其已逐步形成完善的</w:t>
      </w:r>
      <w:r>
        <w:t>“</w:t>
      </w:r>
      <w:r>
        <w:t>苗圃</w:t>
      </w:r>
      <w:r>
        <w:t>—</w:t>
      </w:r>
      <w:r>
        <w:t>孵化器</w:t>
      </w:r>
      <w:r>
        <w:t>—</w:t>
      </w:r>
      <w:r>
        <w:t>加速器</w:t>
      </w:r>
      <w:r>
        <w:t>”</w:t>
      </w:r>
      <w:r>
        <w:t>创业孵化链条，能够根据创业企业的不同发展情况给予其所需的各种服务。在孵化链条的带动下，该孵化器累计为</w:t>
      </w:r>
      <w:r>
        <w:t>300</w:t>
      </w:r>
      <w:r>
        <w:t>余个民航科技创业项目提供具有针对性的创业孵化服务，并先后技术转移转化了</w:t>
      </w:r>
      <w:r>
        <w:t>130</w:t>
      </w:r>
      <w:r>
        <w:t>余家民航初创企业。同时，孵化器培育的机场地面特种保障设备、目视助航设备、航空维修与培</w:t>
      </w:r>
      <w:r>
        <w:rPr>
          <w:rFonts w:hint="eastAsia"/>
        </w:rPr>
        <w:t>训等临空产业项目也已初具规模。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通过在航空领域的主动布局与深耕细作，在中国民航科技企业孵化器，已逐步实现民航产业创新资源的有效联动。仅</w:t>
      </w:r>
      <w:r>
        <w:t>2022</w:t>
      </w:r>
      <w:r>
        <w:t>年，这里就诞生了国家科技型中小企业</w:t>
      </w:r>
      <w:r>
        <w:t>13</w:t>
      </w:r>
      <w:r>
        <w:t>家、雏鹰企业</w:t>
      </w:r>
      <w:r>
        <w:t>10</w:t>
      </w:r>
      <w:r>
        <w:t>家。去年，该孵化器围绕天津市滨海新区民用无人驾驶航空试验区建设工作，充分发挥基地内低空空域条件和无人机飞行服务中心功能优势，积极推动天津市城市空中交通建设，促进低空经济发展。同年，孵化器举办</w:t>
      </w:r>
      <w:r>
        <w:t>“</w:t>
      </w:r>
      <w:r>
        <w:t>益企起航</w:t>
      </w:r>
      <w:r>
        <w:t>”</w:t>
      </w:r>
      <w:r>
        <w:t>系列活动</w:t>
      </w:r>
      <w:r>
        <w:t>5</w:t>
      </w:r>
      <w:r>
        <w:t>场，推荐</w:t>
      </w:r>
      <w:r>
        <w:t>10</w:t>
      </w:r>
      <w:r>
        <w:t>余家企业参加天津市创新创业大赛，其中罗尔斯的</w:t>
      </w:r>
      <w:r>
        <w:t>“</w:t>
      </w:r>
      <w:r>
        <w:t>智引者</w:t>
      </w:r>
      <w:r>
        <w:t>——</w:t>
      </w:r>
      <w:r>
        <w:t>便携式飞机助推牵引设备</w:t>
      </w:r>
      <w:r>
        <w:t>”</w:t>
      </w:r>
      <w:r>
        <w:t>进入决赛并获得天津市金奖。除此之外，该孵</w:t>
      </w:r>
      <w:r>
        <w:rPr>
          <w:rFonts w:hint="eastAsia"/>
        </w:rPr>
        <w:t>化器还利用种子基金为创新创业项目“扶上马、助一程”，平均每年为</w:t>
      </w:r>
      <w:r>
        <w:t>5</w:t>
      </w:r>
      <w:r>
        <w:t>家初创企业提供无息贷款，并为多家企业与合作银行联系贷款融资事宜，为企业缓解融资难、融资贵问题，收获了企业的连连点赞。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持续提升创新创业活跃度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记者了解到，区科技局持续深入实施创新驱动发展战略，持续推动孵化机构提质增效，制定实施《区科技局关于推动科技企业孵化器高质量发展工作方案》，不断完善“区级—市级—国家级”培育体系，去年新增国家级孵化机构</w:t>
      </w:r>
      <w:r>
        <w:t>8</w:t>
      </w:r>
      <w:r>
        <w:t>家、市级孵化机构</w:t>
      </w:r>
      <w:r>
        <w:t>5</w:t>
      </w:r>
      <w:r>
        <w:t>家，并举办各类双创活动超</w:t>
      </w:r>
      <w:r>
        <w:t>3000</w:t>
      </w:r>
      <w:r>
        <w:t>场次，参与人数达</w:t>
      </w:r>
      <w:r>
        <w:t>6</w:t>
      </w:r>
      <w:r>
        <w:t>万多人次，使滨城的创新创业活跃度持续提升。</w:t>
      </w:r>
    </w:p>
    <w:p w:rsidR="009E7EB3" w:rsidRDefault="009E7EB3" w:rsidP="009E7EB3">
      <w:pPr>
        <w:spacing w:line="245" w:lineRule="auto"/>
        <w:ind w:firstLineChars="200" w:firstLine="420"/>
        <w:jc w:val="left"/>
      </w:pPr>
      <w:r>
        <w:rPr>
          <w:rFonts w:hint="eastAsia"/>
        </w:rPr>
        <w:t>区科技局相关负责人表示，区科技局将多措并举推进孵化机构建设，引导新型研发机构、龙头企业聚焦未来产业打造专业孵化载体。同时，探索飞地孵化器建设发展，促进成果转化与创业孵化深度融合，努力打通科技成果产业化“最后一公里”，为滨城高质量发展提供有力支撑。</w:t>
      </w:r>
    </w:p>
    <w:p w:rsidR="009E7EB3" w:rsidRDefault="009E7EB3" w:rsidP="009E7EB3">
      <w:pPr>
        <w:spacing w:line="245" w:lineRule="auto"/>
        <w:ind w:firstLineChars="200" w:firstLine="420"/>
        <w:jc w:val="right"/>
      </w:pPr>
      <w:r w:rsidRPr="007878A8">
        <w:rPr>
          <w:rFonts w:hint="eastAsia"/>
        </w:rPr>
        <w:t>网易新闻</w:t>
      </w:r>
      <w:r w:rsidRPr="007878A8">
        <w:t>2023</w:t>
      </w:r>
      <w:r>
        <w:rPr>
          <w:rFonts w:hint="eastAsia"/>
        </w:rPr>
        <w:t>-</w:t>
      </w:r>
      <w:r w:rsidRPr="007878A8">
        <w:t>03</w:t>
      </w:r>
      <w:r>
        <w:rPr>
          <w:rFonts w:hint="eastAsia"/>
        </w:rPr>
        <w:t>-</w:t>
      </w:r>
      <w:r w:rsidRPr="007878A8">
        <w:t>15</w:t>
      </w:r>
    </w:p>
    <w:p w:rsidR="009E7EB3" w:rsidRDefault="009E7EB3" w:rsidP="002949F3">
      <w:pPr>
        <w:sectPr w:rsidR="009E7EB3" w:rsidSect="002949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2520" w:rsidRDefault="002C2520"/>
    <w:sectPr w:rsidR="002C25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7EB3"/>
    <w:rsid w:val="002C2520"/>
    <w:rsid w:val="009E7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7E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7E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1355</Characters>
  <Application>Microsoft Office Word</Application>
  <DocSecurity>0</DocSecurity>
  <Lines>11</Lines>
  <Paragraphs>3</Paragraphs>
  <ScaleCrop>false</ScaleCrop>
  <Company>Microsoft</Company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2023-03-23T06:52:00Z</dcterms:created>
</cp:coreProperties>
</file>