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BF3" w:rsidRDefault="00152BF3" w:rsidP="002D28A8">
      <w:pPr>
        <w:pStyle w:val="1"/>
      </w:pPr>
      <w:r>
        <w:rPr>
          <w:rFonts w:hint="eastAsia"/>
        </w:rPr>
        <w:t>榆林市</w:t>
      </w:r>
      <w:r w:rsidRPr="00282926">
        <w:rPr>
          <w:rFonts w:hint="eastAsia"/>
        </w:rPr>
        <w:t>“小”博物馆也有“大作为”</w:t>
      </w:r>
    </w:p>
    <w:p w:rsidR="00152BF3" w:rsidRDefault="00152BF3" w:rsidP="00152BF3">
      <w:pPr>
        <w:ind w:firstLineChars="200" w:firstLine="420"/>
      </w:pPr>
      <w:r>
        <w:rPr>
          <w:rFonts w:hint="eastAsia"/>
        </w:rPr>
        <w:t>在首届中国非物质文化遗产保护年会期间，榆林古城展览馆与榆阳名人展览馆相继对外开放，有限的展陈空间里，各类藏品、影像资料一应俱全，为来自五湖四海的游客提供了感受榆林古城魅力的新途径。</w:t>
      </w:r>
    </w:p>
    <w:p w:rsidR="00152BF3" w:rsidRDefault="00152BF3" w:rsidP="00152BF3">
      <w:pPr>
        <w:ind w:firstLineChars="200" w:firstLine="420"/>
      </w:pPr>
      <w:r>
        <w:rPr>
          <w:rFonts w:hint="eastAsia"/>
        </w:rPr>
        <w:t>近年来，榆林各地涌现出的一批中小微型博物馆，扎根在城镇和村庄里。从地域特色浓厚的黄河船夫馆，到展现行业、产业剖面的算盘博物馆、陶瓷博物馆，这些“小而美”的博物馆，既吸引了大批外来游客，同时为建设当地文博事业作出了积极贡献。这些博物馆虽小，却展现出大作为。</w:t>
      </w:r>
    </w:p>
    <w:p w:rsidR="00152BF3" w:rsidRDefault="00152BF3" w:rsidP="00152BF3">
      <w:pPr>
        <w:ind w:firstLineChars="200" w:firstLine="420"/>
      </w:pPr>
      <w:r>
        <w:rPr>
          <w:rFonts w:hint="eastAsia"/>
        </w:rPr>
        <w:t>建设“小而美”的博物馆，是对保存珍贵历史文化资源工作的一种重要补充。</w:t>
      </w:r>
    </w:p>
    <w:p w:rsidR="00152BF3" w:rsidRDefault="00152BF3" w:rsidP="00152BF3">
      <w:pPr>
        <w:ind w:firstLineChars="200" w:firstLine="420"/>
      </w:pPr>
      <w:r>
        <w:rPr>
          <w:rFonts w:hint="eastAsia"/>
        </w:rPr>
        <w:t>大型博物馆虽“海纳百川”，但也并非无所不包，加上其对展陈内容的历史文化价值有着一定的门槛和要求，使得一些“小众”的民间文化资源往往“难登其堂”。但这并不意味着，那些“小众”文化资源没有留存与传播价值，例如一些县区、村庄的红色历史、产业变迁、风土人情史料，对展示当地风貌和文旅产业发展都有其意义。</w:t>
      </w:r>
    </w:p>
    <w:p w:rsidR="00152BF3" w:rsidRDefault="00152BF3" w:rsidP="00152BF3">
      <w:pPr>
        <w:ind w:firstLineChars="200" w:firstLine="420"/>
      </w:pPr>
      <w:r>
        <w:rPr>
          <w:rFonts w:hint="eastAsia"/>
        </w:rPr>
        <w:t>正基于此，小型乡村博物馆、民间博物馆，可有效利用和盘活民间闲置文化资源，让无法踏入大型博物馆的文化资料、藏品也得以就地保存。</w:t>
      </w:r>
    </w:p>
    <w:p w:rsidR="00152BF3" w:rsidRDefault="00152BF3" w:rsidP="00152BF3">
      <w:pPr>
        <w:ind w:firstLineChars="200" w:firstLine="420"/>
      </w:pPr>
      <w:r>
        <w:rPr>
          <w:rFonts w:hint="eastAsia"/>
        </w:rPr>
        <w:t>此外，从城市发展角度来看，如果说大型博物馆是对外展示的“城市会客厅”，那么中小微型博物馆就是游客来访的“休憩小花园”。</w:t>
      </w:r>
    </w:p>
    <w:p w:rsidR="00152BF3" w:rsidRDefault="00152BF3" w:rsidP="00152BF3">
      <w:pPr>
        <w:ind w:firstLineChars="200" w:firstLine="420"/>
      </w:pPr>
      <w:r>
        <w:rPr>
          <w:rFonts w:hint="eastAsia"/>
        </w:rPr>
        <w:t>这些中小微型博物馆用丰富的展陈主题、灵活巧妙的展陈方式，充分展现当地的历史文化魅力。比如赤牛坬村的陕北民俗博物馆、高西沟村的米脂小米博物馆，就通过收集展陈乡村老物件，充分展现当地历史文化传统特色，不仅留住了乡愁和回忆，也对本土旅游产业起到了带动作用。</w:t>
      </w:r>
    </w:p>
    <w:p w:rsidR="00152BF3" w:rsidRDefault="00152BF3" w:rsidP="00152BF3">
      <w:pPr>
        <w:ind w:firstLineChars="200" w:firstLine="420"/>
      </w:pPr>
      <w:r>
        <w:rPr>
          <w:rFonts w:hint="eastAsia"/>
        </w:rPr>
        <w:t>如今，“小而美”的博物馆在榆林乃至全省遍地开花，这启示我们要进一步打开思路，既要鼓励、支持、引导和规范各类博物馆发展，同时，要坚持开门办馆，提升公共服务水平，让博物馆资源向基层不断延伸，充分发挥博物馆的公益属性，将其打造成提升群众思想文化的重要平台，实现真正意义上的“没有围墙的学校”。此外，在现代传播技术日益普及的条件下，建议各地将博物馆展陈“上网”，让国内外游客各取所需，方便参学。</w:t>
      </w:r>
    </w:p>
    <w:p w:rsidR="00152BF3" w:rsidRDefault="00152BF3" w:rsidP="00152BF3">
      <w:pPr>
        <w:ind w:firstLineChars="200" w:firstLine="420"/>
        <w:jc w:val="right"/>
      </w:pPr>
      <w:r w:rsidRPr="002D28A8">
        <w:rPr>
          <w:rFonts w:hint="eastAsia"/>
        </w:rPr>
        <w:t>媒体滚动</w:t>
      </w:r>
      <w:r w:rsidRPr="002D28A8">
        <w:t>2023</w:t>
      </w:r>
      <w:r>
        <w:rPr>
          <w:rFonts w:hint="eastAsia"/>
        </w:rPr>
        <w:t>-</w:t>
      </w:r>
      <w:r w:rsidRPr="002D28A8">
        <w:t>03</w:t>
      </w:r>
      <w:r>
        <w:rPr>
          <w:rFonts w:hint="eastAsia"/>
        </w:rPr>
        <w:t>-</w:t>
      </w:r>
      <w:r w:rsidRPr="002D28A8">
        <w:t>27</w:t>
      </w:r>
    </w:p>
    <w:p w:rsidR="00152BF3" w:rsidRDefault="00152BF3" w:rsidP="00263629">
      <w:pPr>
        <w:sectPr w:rsidR="00152BF3" w:rsidSect="0026362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7704A" w:rsidRDefault="0087704A"/>
    <w:sectPr w:rsidR="008770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2BF3"/>
    <w:rsid w:val="00152BF3"/>
    <w:rsid w:val="008770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52BF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52BF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>Microsoft</Company>
  <LinksUpToDate>false</LinksUpToDate>
  <CharactersWithSpaces>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2023-03-29T02:13:00Z</dcterms:created>
</cp:coreProperties>
</file>