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EE4" w:rsidRPr="009D4121" w:rsidRDefault="00257EE4" w:rsidP="009D4121">
      <w:pPr>
        <w:pStyle w:val="1"/>
      </w:pPr>
      <w:r w:rsidRPr="009D4121">
        <w:rPr>
          <w:rFonts w:hint="eastAsia"/>
        </w:rPr>
        <w:t>对扰乱网络舆论秩序的跟帖乱象说“不”</w:t>
      </w:r>
    </w:p>
    <w:p w:rsidR="00257EE4" w:rsidRDefault="00257EE4" w:rsidP="00257EE4">
      <w:pPr>
        <w:ind w:firstLineChars="200" w:firstLine="420"/>
        <w:jc w:val="left"/>
      </w:pPr>
      <w:r>
        <w:t>2022</w:t>
      </w:r>
      <w:r>
        <w:t>年</w:t>
      </w:r>
      <w:r>
        <w:t>11</w:t>
      </w:r>
      <w:r>
        <w:t>月</w:t>
      </w:r>
      <w:r>
        <w:t>16</w:t>
      </w:r>
      <w:r>
        <w:t>日，国家互联网信息办公室（以下简称中央网信办）发布新修订的《互联网跟帖评论服务管理规定》（以下简称新《规定》）于</w:t>
      </w:r>
      <w:r>
        <w:t>2022</w:t>
      </w:r>
      <w:r>
        <w:t>年</w:t>
      </w:r>
      <w:r>
        <w:t>12</w:t>
      </w:r>
      <w:r>
        <w:t>月</w:t>
      </w:r>
      <w:r>
        <w:t>15</w:t>
      </w:r>
      <w:r>
        <w:t>日起施行。新《规定》相较</w:t>
      </w:r>
      <w:r>
        <w:t>2017</w:t>
      </w:r>
      <w:r>
        <w:t>年</w:t>
      </w:r>
      <w:r>
        <w:t>10</w:t>
      </w:r>
      <w:r>
        <w:t>月施行的《互联网跟帖评论服务管理规定》，重点明确跟帖评论服务提供者跟帖评论管理责任、跟帖评论服务使用者和公众账号生产运营者应遵守有关要求等。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评论区里刷流量，虚假好评产业链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互联网跟帖评论是反映社情民意，实现舆论监督的重要抓手。随着互联网新技术新应用的快速发展，互联网跟帖评论出现了许多新情况、新问题。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乱象一：网暴。在近年的热点舆情事件中，网络暴力行为屡见不鲜。</w:t>
      </w:r>
      <w:r>
        <w:t>2020</w:t>
      </w:r>
      <w:r>
        <w:t>年，因确诊新冠肺炎前曾到过多个人员密集的酒吧，成都</w:t>
      </w:r>
      <w:r>
        <w:t>20</w:t>
      </w:r>
      <w:r>
        <w:t>岁女子惨遭</w:t>
      </w:r>
      <w:r>
        <w:t>“</w:t>
      </w:r>
      <w:r>
        <w:t>人肉搜索</w:t>
      </w:r>
      <w:r>
        <w:t>”</w:t>
      </w:r>
      <w:r>
        <w:t>，引发舆论广泛关注。</w:t>
      </w:r>
      <w:r>
        <w:t>2022</w:t>
      </w:r>
      <w:r>
        <w:t>年</w:t>
      </w:r>
      <w:r>
        <w:t>1</w:t>
      </w:r>
      <w:r>
        <w:t>月，</w:t>
      </w:r>
      <w:r>
        <w:t>15</w:t>
      </w:r>
      <w:r>
        <w:t>岁</w:t>
      </w:r>
      <w:r>
        <w:t>“</w:t>
      </w:r>
      <w:r>
        <w:t>寻亲男孩</w:t>
      </w:r>
      <w:r>
        <w:t>”</w:t>
      </w:r>
      <w:r>
        <w:t>刘学州遭网暴离世，让世人唏嘘不已。纵观社交平台评论区，骚扰嘲讽、侮辱谩骂、威胁恐吓、造谣诽谤、侵犯隐私等言论层出不穷。这些言论经过网络传播，不断放大，不仅会造成当事人</w:t>
      </w:r>
      <w:r>
        <w:t>“</w:t>
      </w:r>
      <w:r>
        <w:t>社会性死亡</w:t>
      </w:r>
      <w:r>
        <w:t>”</w:t>
      </w:r>
      <w:r>
        <w:t>，严重影响其个人生活工作，还会对网络生态文明造成直接侵害。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乱象二</w:t>
      </w:r>
      <w:r>
        <w:t>:</w:t>
      </w:r>
      <w:r>
        <w:t>虚假好评。买家评价是消费者决策的重要参考，受到商家的高度重视。然而，消费者在各大平台所看到的好评，很可能是商家通过发送红包、返现等方式诱导买家做出的虚假好评，甚至已形成由专业的刷手团伙组织刷好评来牟利的灰色产业链。这不仅严重损害了消费者的合法权益，还可能破坏市场公平秩序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乱象三：控评。“网络水军”并非是一个新问题，但如今“网络水军”已出现新的特征。一是从个体化逐渐形成规模化，以明星粉丝群体为典型代表。粉丝们用着同一套模板，发着雷同的评论，以达到淹没负面评价、刷高明星流量的目的，与其相悖的言论被围攻、被劝删或被举报。二是“网络水军”逐步演变为实施造谣引流、炒作虚假热点事件等涉嫌违法犯罪行为。在一些社会热点事件中，不乏一些利益集团，经常借题发挥，损害竞争对手的口碑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在此背景下，新《规定》出台正当其时。中国传媒大学王四新教授认为，新《规定》是适应形势发展变化，通过细化跟帖评论的管理，为其合法、有序地发展搭建更合理的规范框架，更好地服务于网络文明建设和国家的信息化建设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治理“网络水军”需严加防范细化责任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对于监管而言，从</w:t>
      </w:r>
      <w:r>
        <w:t>2022</w:t>
      </w:r>
      <w:r>
        <w:t>年</w:t>
      </w:r>
      <w:r>
        <w:t>“</w:t>
      </w:r>
      <w:r>
        <w:t>清朗</w:t>
      </w:r>
      <w:r>
        <w:t>”</w:t>
      </w:r>
      <w:r>
        <w:t>系列专项行动，明确加强了对流量造假、黑公关、</w:t>
      </w:r>
      <w:r>
        <w:t>“</w:t>
      </w:r>
      <w:r>
        <w:t>网络水军</w:t>
      </w:r>
      <w:r>
        <w:t>”</w:t>
      </w:r>
      <w:r>
        <w:t>全过程、全链条的治理，到</w:t>
      </w:r>
      <w:r>
        <w:t>11</w:t>
      </w:r>
      <w:r>
        <w:t>月中央网信办印发《关于切实加强网络暴力治理的通知》对建立健全网暴预警预防机制、强化网暴当事人保护、严防网暴信息传播扩散等作出要求，再到此次新《规定》对跟帖评论服务提供者的要求进一步细化，并明确提出了对公众账号生产运营者的责任要求，这一系列举措无一不是有效保障了广大网民合法权益，维护文明健康的网络环境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针对如何治理互联网跟帖评论乱象，舆论建议，有关部门一方面需时刻保持警惕，要以常态化督查、追踪手段，予以严加防范；另一方面针对突出问题，有关部门应进一步加强监管力度，及时问责处罚失职失责的网站平台，大力净化网络空间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图文表情花样多，内容审核要求高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对于平台方而言，新《规定》通过全面强化评论服务提供者的主体责任，建立先审后发、用户分级管理、举报申诉等制度，强化对互联网评论内容的管理，从而减少甚至是杜绝违法不良信息。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首先，平台方应当认真研究、系统学习新《规定》</w:t>
      </w:r>
      <w:r>
        <w:t>16</w:t>
      </w:r>
      <w:r>
        <w:t>条，严格落实跟帖评论服务管理的主体责任。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其次，新《规定》要求平台方对跟帖评论加强审核，跟帖评论涵盖文字、符号、表情、图片、音视频等信息，这对内容审核工作提出更高的要求，平台也要不断加强其审核能力和提升技术水平。</w:t>
      </w:r>
    </w:p>
    <w:p w:rsidR="00257EE4" w:rsidRDefault="00257EE4" w:rsidP="00257EE4">
      <w:pPr>
        <w:ind w:firstLineChars="200" w:firstLine="420"/>
        <w:jc w:val="left"/>
      </w:pPr>
      <w:r>
        <w:rPr>
          <w:rFonts w:hint="eastAsia"/>
        </w:rPr>
        <w:t>最后，新《规定》提出按照“后台实名、前台自愿”的原则，要求用户必须在用真实信息认证后才能在互联网站、应用程序等平台发表评论。此规定也被舆论解读为是严堵漏洞之举。平台方在积极落实执行政策的同时，也要做好用户个人信息保护，避免用户信息泄露。</w:t>
      </w:r>
    </w:p>
    <w:p w:rsidR="00257EE4" w:rsidRDefault="00257EE4" w:rsidP="00257EE4">
      <w:pPr>
        <w:ind w:firstLineChars="200" w:firstLine="420"/>
        <w:jc w:val="right"/>
      </w:pPr>
      <w:r w:rsidRPr="00D666E0">
        <w:rPr>
          <w:rFonts w:hint="eastAsia"/>
        </w:rPr>
        <w:t>人民网</w:t>
      </w:r>
      <w:r>
        <w:rPr>
          <w:rFonts w:hint="eastAsia"/>
        </w:rPr>
        <w:t>2023-02-27</w:t>
      </w:r>
    </w:p>
    <w:p w:rsidR="00257EE4" w:rsidRDefault="00257EE4" w:rsidP="00601B24">
      <w:pPr>
        <w:sectPr w:rsidR="00257EE4" w:rsidSect="00601B2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568DF" w:rsidRDefault="003568DF"/>
    <w:sectPr w:rsidR="003568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7EE4"/>
    <w:rsid w:val="00257EE4"/>
    <w:rsid w:val="00356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7E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57E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Company>Microsoft</Company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2023-03-24T09:21:00Z</dcterms:created>
</cp:coreProperties>
</file>