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2A6" w:rsidRPr="00773066" w:rsidRDefault="009F62A6" w:rsidP="00773066">
      <w:pPr>
        <w:pStyle w:val="1"/>
      </w:pPr>
      <w:r w:rsidRPr="00773066">
        <w:rPr>
          <w:rFonts w:hint="eastAsia"/>
        </w:rPr>
        <w:t>武功县文联多措并举抓党建</w:t>
      </w:r>
      <w:r w:rsidRPr="00773066">
        <w:t xml:space="preserve"> 锻造</w:t>
      </w:r>
      <w:r w:rsidRPr="00773066">
        <w:t>“</w:t>
      </w:r>
      <w:r w:rsidRPr="00773066">
        <w:t>忠诚、担当</w:t>
      </w:r>
      <w:r w:rsidRPr="00773066">
        <w:t>”</w:t>
      </w:r>
      <w:r w:rsidRPr="00773066">
        <w:t>的文艺队伍</w:t>
      </w:r>
    </w:p>
    <w:p w:rsidR="009F62A6" w:rsidRDefault="009F62A6" w:rsidP="009F62A6">
      <w:pPr>
        <w:ind w:firstLineChars="200" w:firstLine="420"/>
        <w:jc w:val="left"/>
      </w:pPr>
      <w:r>
        <w:rPr>
          <w:rFonts w:hint="eastAsia"/>
        </w:rPr>
        <w:t>今年以来，武功县文联党组以“三个年”活动为契机，深入贯彻习党的二十大精神，坚持全面从严治党工作思路，多措并举、狠抓落实，着力锻造政治强、业务精、作风优的过硬队伍，文联系统党建工作呈现出健康、积极、向上的良好发展势头。</w:t>
      </w:r>
    </w:p>
    <w:p w:rsidR="009F62A6" w:rsidRDefault="009F62A6" w:rsidP="009F62A6">
      <w:pPr>
        <w:ind w:firstLineChars="200" w:firstLine="420"/>
        <w:jc w:val="left"/>
      </w:pPr>
      <w:r>
        <w:rPr>
          <w:rFonts w:hint="eastAsia"/>
        </w:rPr>
        <w:t>积极发挥县文联党组核心引领作用。严格落实党组书记党建工作第一责任人职责，对全系统党建工作精心谋划，构建上下同心、齐抓党建的良好机制，切实落实管党治党责任；对单位的“三重一大”事项做到邀请纪检组和全体机关干部共同决策，确保决策和实施过程的透明公开；党组书记积极带领全体机关干部开展“我为文艺家服务活动”，先后上报</w:t>
      </w:r>
      <w:r>
        <w:t>2023</w:t>
      </w:r>
      <w:r>
        <w:t>年文艺精品创作计划</w:t>
      </w:r>
      <w:r>
        <w:t>10</w:t>
      </w:r>
      <w:r>
        <w:t>个，申报省市重点文艺精品项目</w:t>
      </w:r>
      <w:r>
        <w:t>3</w:t>
      </w:r>
      <w:r>
        <w:t>个，帮助文艺家办理残疾证</w:t>
      </w:r>
      <w:r>
        <w:t>1</w:t>
      </w:r>
      <w:r>
        <w:t>人次，有效增强了县文联和各文艺团体艺术家的联系，使全县文艺界感到文联大家庭的温暖；党组书记积极强化作风建设，坚持以</w:t>
      </w:r>
      <w:r>
        <w:t>“</w:t>
      </w:r>
      <w:r>
        <w:rPr>
          <w:rFonts w:hint="eastAsia"/>
        </w:rPr>
        <w:t>解放思想谋发展、转变作风干实事”主题教育活动、作风建设专项行动为抓手，紧盯“导向、责任、阵地、队伍”，持之以恒加强文联干部、基层文艺家职业道德和行风建设。</w:t>
      </w:r>
    </w:p>
    <w:p w:rsidR="009F62A6" w:rsidRDefault="009F62A6" w:rsidP="009F62A6">
      <w:pPr>
        <w:ind w:firstLineChars="200" w:firstLine="420"/>
        <w:jc w:val="left"/>
      </w:pPr>
      <w:r>
        <w:rPr>
          <w:rFonts w:hint="eastAsia"/>
        </w:rPr>
        <w:t>强化履职尽责意识，努力打造忠诚担当的文联队伍。严格落实党组学习制度，深入贯彻党的二十大精神，深刻领悟“两个确立”的决定性意义，增强“四个意识”、坚定“四个自信”、做到“两个维护”。同时积极开展对各协会主席（会长）的党建工作能力培训，不断强化履职尽责意识，引导文联系统党员干部提高拒腐防变和抵御风险的能力，做到守纪律、讲规矩、走正道、扬正气，努力打造忠诚担当的文联队伍。</w:t>
      </w:r>
    </w:p>
    <w:p w:rsidR="009F62A6" w:rsidRDefault="009F62A6" w:rsidP="009F62A6">
      <w:pPr>
        <w:ind w:firstLineChars="200" w:firstLine="420"/>
        <w:jc w:val="left"/>
      </w:pPr>
      <w:r>
        <w:rPr>
          <w:rFonts w:hint="eastAsia"/>
        </w:rPr>
        <w:t>把意识形态工作作为文联党建工作的重要抓手。通过党组会、月例会、周例会认真学习关于意识形态工作会议精神，不断深化思想认识，强化规范管理，加强对各协会文艺活动审核，对作品主题、作品思想进行引导，并安排文联工作人员对活动全程进行监管，确保各文艺工作者站稳人民立场，坚持“二为方针”，听党话，感党恩，跟党走；加强出版刊物审核，文联刊物和书籍出刊出版之前，严格执行编辑把关、副主编把关，文联党组书记审核程序，坚决确保文联刊物和出版书籍的政治导向；同时严格干部管理各项制度，加强日常监督，不断丰富载体，积极开展竞赛、评选等活动，激励文联系统干部和各协会艺术家加强学习、增强本领，大力营造比学赶超的争先创优氛围，让作风实、能力强、成绩优的干部和艺术家有动力、有地位。（武功县文联伊唐波）</w:t>
      </w:r>
    </w:p>
    <w:p w:rsidR="009F62A6" w:rsidRPr="00732695" w:rsidRDefault="009F62A6" w:rsidP="009F62A6">
      <w:pPr>
        <w:ind w:firstLineChars="200" w:firstLine="420"/>
        <w:jc w:val="right"/>
      </w:pPr>
      <w:r w:rsidRPr="00732695">
        <w:t>今日陕西</w:t>
      </w:r>
      <w:r w:rsidRPr="00732695">
        <w:t>2023-03-31</w:t>
      </w:r>
    </w:p>
    <w:p w:rsidR="009F62A6" w:rsidRDefault="009F62A6" w:rsidP="001B578B">
      <w:pPr>
        <w:sectPr w:rsidR="009F62A6" w:rsidSect="001B578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6326C" w:rsidRDefault="0036326C"/>
    <w:sectPr w:rsidR="003632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62A6"/>
    <w:rsid w:val="0036326C"/>
    <w:rsid w:val="009F62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62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F62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860</Characters>
  <Application>Microsoft Office Word</Application>
  <DocSecurity>0</DocSecurity>
  <Lines>7</Lines>
  <Paragraphs>2</Paragraphs>
  <ScaleCrop>false</ScaleCrop>
  <Company>Microsoft</Company>
  <LinksUpToDate>false</LinksUpToDate>
  <CharactersWithSpaces>1008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2023-03-31T09:11:00Z</dcterms:created>
</cp:coreProperties>
</file>