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56A6" w:rsidRPr="00706C36" w:rsidRDefault="006956A6" w:rsidP="00706C36">
      <w:pPr>
        <w:pStyle w:val="1"/>
      </w:pPr>
      <w:r w:rsidRPr="00706C36">
        <w:rPr>
          <w:rFonts w:hint="eastAsia"/>
        </w:rPr>
        <w:t>提升打造“理响泉城”品牌，树起基层理论创新标杆</w:t>
      </w:r>
    </w:p>
    <w:p w:rsidR="006956A6" w:rsidRDefault="006956A6" w:rsidP="006956A6">
      <w:pPr>
        <w:ind w:firstLineChars="200" w:firstLine="420"/>
        <w:jc w:val="left"/>
      </w:pPr>
      <w:r>
        <w:rPr>
          <w:rFonts w:hint="eastAsia"/>
        </w:rPr>
        <w:t>近年来，济南市委宣传部持续优化“理响泉城”理论平台，探索以理论学习带动本领提升，以理论研究强化智力支持，以理论宣传化育党员群众，以理论转化丰富实践路径，着力构建集理论学习、研究、宣传、转化于一体的立体化全方位理论传播新格局，打造全省乃至全国基层理论创新标杆。</w:t>
      </w:r>
    </w:p>
    <w:p w:rsidR="006956A6" w:rsidRDefault="006956A6" w:rsidP="006956A6">
      <w:pPr>
        <w:ind w:firstLineChars="200" w:firstLine="420"/>
        <w:jc w:val="left"/>
      </w:pPr>
      <w:r>
        <w:rPr>
          <w:rFonts w:hint="eastAsia"/>
        </w:rPr>
        <w:t>为深入探寻“理响泉城”理论平台发展方向与未来路径，提升“理响泉城”品牌知名度和影响力，近日，济南市委宣传部举办“理响泉城”品牌提升打造座谈会，现场邀请来自不同领域和部门的</w:t>
      </w:r>
      <w:r>
        <w:t>8</w:t>
      </w:r>
      <w:r>
        <w:t>位专家学者、部门领导共同为</w:t>
      </w:r>
      <w:r>
        <w:t>“</w:t>
      </w:r>
      <w:r>
        <w:t>理响泉城</w:t>
      </w:r>
      <w:r>
        <w:t>”</w:t>
      </w:r>
      <w:r>
        <w:t>理论平台品牌打造把脉问诊，为理论大众化转化和传播建言献策。</w:t>
      </w:r>
    </w:p>
    <w:p w:rsidR="006956A6" w:rsidRDefault="006956A6" w:rsidP="006956A6">
      <w:pPr>
        <w:ind w:firstLineChars="200" w:firstLine="420"/>
        <w:jc w:val="left"/>
      </w:pPr>
      <w:r w:rsidRPr="005A02A9">
        <w:rPr>
          <w:rFonts w:hint="eastAsia"/>
        </w:rPr>
        <w:t>一、提升城市文化软实力需要坚实的理论根基</w:t>
      </w:r>
    </w:p>
    <w:p w:rsidR="006956A6" w:rsidRDefault="006956A6" w:rsidP="006956A6">
      <w:pPr>
        <w:ind w:firstLineChars="200" w:firstLine="420"/>
        <w:jc w:val="left"/>
      </w:pPr>
      <w:r>
        <w:rPr>
          <w:rFonts w:hint="eastAsia"/>
        </w:rPr>
        <w:t>“理响泉城”理论平台作为济南市的理论传播平台，经过前期的运营，影响越来越大、传播效果越来越好，已经初步形成品牌效应。</w:t>
      </w:r>
    </w:p>
    <w:p w:rsidR="006956A6" w:rsidRDefault="006956A6" w:rsidP="006956A6">
      <w:pPr>
        <w:ind w:firstLineChars="200" w:firstLine="420"/>
        <w:jc w:val="left"/>
      </w:pPr>
      <w:r>
        <w:rPr>
          <w:rFonts w:hint="eastAsia"/>
        </w:rPr>
        <w:t>前期，市委主要领导到济南日报报业集团进行调研时，对提升理论工作水平作出明确指示，要求“创新方式方法，深化媒体融合，用老百姓喜闻乐见的语言和形式做好新闻宣传、理论宣传等工作”。把“理响泉城”理论平台打造成在全国有影响力、有美誉度的宣传平台，既要“架天线”，把中央精神把握准、阐释好，又要“接地气”，让党的创新理论“飞入泉城百姓家”。同时也应尝试做好以下几点：</w:t>
      </w:r>
    </w:p>
    <w:p w:rsidR="006956A6" w:rsidRDefault="006956A6" w:rsidP="006956A6">
      <w:pPr>
        <w:ind w:firstLineChars="200" w:firstLine="420"/>
        <w:jc w:val="left"/>
      </w:pPr>
      <w:r>
        <w:rPr>
          <w:rFonts w:hint="eastAsia"/>
        </w:rPr>
        <w:t>一是让历史文化活起来。讲好新时代的济南故事，是一篇大文章。如何既能激活济南深厚的历史文化，又能推陈出新，创造文化新潮，是“理响泉城”平台的重点工作。</w:t>
      </w:r>
    </w:p>
    <w:p w:rsidR="006956A6" w:rsidRDefault="006956A6" w:rsidP="006956A6">
      <w:pPr>
        <w:ind w:firstLineChars="200" w:firstLine="420"/>
        <w:jc w:val="left"/>
      </w:pPr>
      <w:r>
        <w:rPr>
          <w:rFonts w:hint="eastAsia"/>
        </w:rPr>
        <w:t>二是打造城市文化软实力理论架构。提升城市文化软实力需要一个坚实的理论根基。可以依托省会城市的优势，加强与各驻济高校、研究机构合作，同时借助基层宣讲、理论宣传等渠道，加强理论和实践的结合。</w:t>
      </w:r>
    </w:p>
    <w:p w:rsidR="006956A6" w:rsidRDefault="006956A6" w:rsidP="006956A6">
      <w:pPr>
        <w:ind w:firstLineChars="200" w:firstLine="420"/>
        <w:jc w:val="left"/>
      </w:pPr>
      <w:r>
        <w:rPr>
          <w:rFonts w:hint="eastAsia"/>
        </w:rPr>
        <w:t>三是提高“理响泉城”平台影响力。广阔生动的实践为我们提供了一些活生生的案例。要围绕全市重点工作，继续策划系列专题调研、研讨会，也可以承办一批国家级重大课题。</w:t>
      </w:r>
    </w:p>
    <w:p w:rsidR="006956A6" w:rsidRDefault="006956A6" w:rsidP="006956A6">
      <w:pPr>
        <w:ind w:firstLineChars="200" w:firstLine="420"/>
        <w:jc w:val="left"/>
      </w:pPr>
      <w:r>
        <w:rPr>
          <w:rFonts w:hint="eastAsia"/>
        </w:rPr>
        <w:t>二、将创新力转化为优质内容输出力</w:t>
      </w:r>
    </w:p>
    <w:p w:rsidR="006956A6" w:rsidRDefault="006956A6" w:rsidP="006956A6">
      <w:pPr>
        <w:ind w:firstLineChars="200" w:firstLine="420"/>
        <w:jc w:val="left"/>
      </w:pPr>
      <w:r>
        <w:rPr>
          <w:rFonts w:hint="eastAsia"/>
        </w:rPr>
        <w:t>随着“理响泉城”平台三级理论品牌矩阵的一体化构建、专家智库的不断壮大，济南市理论工作已然从书本、讲台搬到了田埂地头、生产车间、学校教室、街头巷尾，“让基本原理变成生动道理，让根本方法变成管用办法。”下一步推进工作的思路，不妨从以下几点展开。</w:t>
      </w:r>
    </w:p>
    <w:p w:rsidR="006956A6" w:rsidRDefault="006956A6" w:rsidP="006956A6">
      <w:pPr>
        <w:ind w:firstLineChars="200" w:firstLine="420"/>
        <w:jc w:val="left"/>
      </w:pPr>
      <w:r>
        <w:rPr>
          <w:rFonts w:hint="eastAsia"/>
        </w:rPr>
        <w:t>一是深入思考“理响泉城”平台能做什么？目前“理响泉城”已经是一个具有地方特色的理论学习、研究、宣传、转化的平台。下一步要围绕济南中心工作，结合济南实际，用好破局思维，打造爆款理论产品，让党的创新理论更接地气。</w:t>
      </w:r>
    </w:p>
    <w:p w:rsidR="006956A6" w:rsidRDefault="006956A6" w:rsidP="006956A6">
      <w:pPr>
        <w:ind w:firstLineChars="200" w:firstLine="420"/>
        <w:jc w:val="left"/>
      </w:pPr>
      <w:r>
        <w:rPr>
          <w:rFonts w:hint="eastAsia"/>
        </w:rPr>
        <w:t>二是如何把“理响泉城”打造成知名品牌？实现“理响泉城”品牌升级，应该充分吸收相关领域专家的意见建议，进一步放宽眼界、提高站位，将创新力转化为优质内容输出力，不断彰显社会影响力，才能让“理响泉城”脚踩大地、响彻云霄。</w:t>
      </w:r>
    </w:p>
    <w:p w:rsidR="006956A6" w:rsidRDefault="006956A6" w:rsidP="006956A6">
      <w:pPr>
        <w:ind w:firstLineChars="200" w:firstLine="420"/>
        <w:jc w:val="left"/>
      </w:pPr>
      <w:r>
        <w:rPr>
          <w:rFonts w:hint="eastAsia"/>
        </w:rPr>
        <w:t>三是加强与各级领导干部、专家的联系。认真贯彻落实市委对理论工作的指示要求，密切联系各领域专家，针对当前的重点、难点问题献计献策，充分发挥他们在经济社会发展中的智囊和参谋作用，宣传党的方针政策，解民忧、纾民困、暖民心，才能把“理响泉城”打造成为全省乃至全国的理论创新标杆。</w:t>
      </w:r>
    </w:p>
    <w:p w:rsidR="006956A6" w:rsidRDefault="006956A6" w:rsidP="006956A6">
      <w:pPr>
        <w:ind w:firstLineChars="200" w:firstLine="420"/>
        <w:jc w:val="left"/>
      </w:pPr>
      <w:r>
        <w:rPr>
          <w:rFonts w:hint="eastAsia"/>
        </w:rPr>
        <w:t>三、理论要面向年轻一代做到靶向传播</w:t>
      </w:r>
    </w:p>
    <w:p w:rsidR="006956A6" w:rsidRDefault="006956A6" w:rsidP="006956A6">
      <w:pPr>
        <w:ind w:firstLineChars="200" w:firstLine="420"/>
        <w:jc w:val="left"/>
      </w:pPr>
      <w:r>
        <w:rPr>
          <w:rFonts w:hint="eastAsia"/>
        </w:rPr>
        <w:t>“理响泉城”理论宣传平台自启动以来，坚持不懈用党的创新理论凝心聚魂，牢固树立“内容为王、精品为要”理念，不断加强传播手段和话语方式创新，构建集理论学习、研究、宣传、转化于一体的立体化全方位理论传播新格局，不仅汇聚起强省会建设的磅礴力量，而且品牌影响力持续扩大。持续提升品牌影响力，可以从以下两方面着手。</w:t>
      </w:r>
    </w:p>
    <w:p w:rsidR="006956A6" w:rsidRDefault="006956A6" w:rsidP="006956A6">
      <w:pPr>
        <w:ind w:firstLineChars="200" w:firstLine="420"/>
        <w:jc w:val="left"/>
      </w:pPr>
      <w:r>
        <w:rPr>
          <w:rFonts w:hint="eastAsia"/>
        </w:rPr>
        <w:t>创新方式方法。理论传播是以党员干部为主体，同时又面向全体社会成员特别是年轻一代。由于不同群体对于理论的需求是多元的，对此要通过分众传播、分众宣讲让不同对象听得进、记得牢，做到精准传播、靶向传播。</w:t>
      </w:r>
    </w:p>
    <w:p w:rsidR="006956A6" w:rsidRDefault="006956A6" w:rsidP="006956A6">
      <w:pPr>
        <w:ind w:firstLineChars="200" w:firstLine="420"/>
        <w:jc w:val="left"/>
      </w:pPr>
      <w:r>
        <w:rPr>
          <w:rFonts w:hint="eastAsia"/>
        </w:rPr>
        <w:t>走好群众路线。一方面讲群众听得懂的话。理论研究工作需要专门化、专业化，理论宣传宣讲工作则要大众化、通俗化，这样才能让党的创新理论“飞入寻常百姓家”，让科学理论成为人民群众认识世界和改造世界的锐利武器。因此要接地气、润民心，让大众喜欢听、听得懂，喜欢看、看得懂。另一方面要及时回应群众呼声。对于群众关切的热点、难点、焦点问题，要第一时间组织专家、职能部门开展深度解读，讲清楚是什么、为什么、怎么办，让科学理论传播与群众需求更好结合。</w:t>
      </w:r>
    </w:p>
    <w:p w:rsidR="006956A6" w:rsidRDefault="006956A6" w:rsidP="006956A6">
      <w:pPr>
        <w:ind w:firstLineChars="200" w:firstLine="420"/>
        <w:jc w:val="left"/>
      </w:pPr>
      <w:r>
        <w:rPr>
          <w:rFonts w:hint="eastAsia"/>
        </w:rPr>
        <w:t>四、围绕“三个聚焦”敲开百姓思想之门</w:t>
      </w:r>
    </w:p>
    <w:p w:rsidR="006956A6" w:rsidRDefault="006956A6" w:rsidP="006956A6">
      <w:pPr>
        <w:ind w:firstLineChars="200" w:firstLine="420"/>
        <w:jc w:val="left"/>
      </w:pPr>
      <w:r>
        <w:rPr>
          <w:rFonts w:hint="eastAsia"/>
        </w:rPr>
        <w:t>“理响泉城”要走深走远、做大做强，成为全省乃至全国理论创新标杆和知名品牌，就要牢牢把握正确的政治方向、舆论导向和价值取向，唱响主旋律，壮大正能量，不断增强理论宣传的说服力、感染力和影响力，敲开百姓的思想之门。</w:t>
      </w:r>
    </w:p>
    <w:p w:rsidR="006956A6" w:rsidRDefault="006956A6" w:rsidP="006956A6">
      <w:pPr>
        <w:ind w:firstLineChars="200" w:firstLine="420"/>
        <w:jc w:val="left"/>
      </w:pPr>
      <w:r>
        <w:rPr>
          <w:rFonts w:hint="eastAsia"/>
        </w:rPr>
        <w:t>聚焦解疑释惑，增强理论宣传的说服力。一是联系省会经济社会发展的实际，讲好泉城故事，总结好泉城经验，传递好泉城声音。二是联系干部群众的思想实际，找准其思想认识的共鸣点，对其思想上存在的模糊认识和难点疑点，作出有说服力的解释和论述。三是联系经济社会发展中出现的新情况、新问题，从理论的高度回答干部群众最关心、最迫切需要解决的问题，帮助其廓清思想上的迷雾、解开心中的谜团。</w:t>
      </w:r>
    </w:p>
    <w:p w:rsidR="006956A6" w:rsidRDefault="006956A6" w:rsidP="006956A6">
      <w:pPr>
        <w:ind w:firstLineChars="200" w:firstLine="420"/>
        <w:jc w:val="left"/>
      </w:pPr>
      <w:r>
        <w:rPr>
          <w:rFonts w:hint="eastAsia"/>
        </w:rPr>
        <w:t>聚焦喜闻乐见，增强理论宣传的感染力。只有把握好理论宣传的时度效，以干部群众喜闻乐见的内容和形式，让他们看得懂、感兴趣、用得着，才能真正实现“让理论掌握群众、让群众掌握理论”。</w:t>
      </w:r>
    </w:p>
    <w:p w:rsidR="006956A6" w:rsidRDefault="006956A6" w:rsidP="006956A6">
      <w:pPr>
        <w:ind w:firstLineChars="200" w:firstLine="420"/>
        <w:jc w:val="left"/>
      </w:pPr>
      <w:r>
        <w:rPr>
          <w:rFonts w:hint="eastAsia"/>
        </w:rPr>
        <w:t>聚焦家喻户晓，增强理论宣传的影响力。要吸收一批名家，既有“学院派”也有“实践派”，既有“洋”专家也有“土”专家，既有干部也有群众；要推出一批名篇，倾力打造泉城的“理响文”，在重要时间节点创作有思想、有温度、有品质的理论评论精品；要培育一批名牌，以“理响泉城”冠名，培育名专栏、名节目、名活动、名论坛。</w:t>
      </w:r>
    </w:p>
    <w:p w:rsidR="006956A6" w:rsidRDefault="006956A6" w:rsidP="006956A6">
      <w:pPr>
        <w:ind w:firstLineChars="200" w:firstLine="420"/>
        <w:jc w:val="left"/>
      </w:pPr>
      <w:r>
        <w:rPr>
          <w:rFonts w:hint="eastAsia"/>
        </w:rPr>
        <w:t>五、做好流程优化持续塑造“理响泉城”品牌</w:t>
      </w:r>
    </w:p>
    <w:p w:rsidR="006956A6" w:rsidRDefault="006956A6" w:rsidP="006956A6">
      <w:pPr>
        <w:ind w:firstLineChars="200" w:firstLine="420"/>
        <w:jc w:val="left"/>
      </w:pPr>
      <w:r>
        <w:rPr>
          <w:rFonts w:hint="eastAsia"/>
        </w:rPr>
        <w:t>“理响泉城”品牌影响力是一个持续塑造的过程。今年是学习宣传贯彻党的二十大精神开局之年，也是将“理响泉城”打造成为全省乃至全国理论创新标杆的关键阶段，因此需要做好以下几篇文章。</w:t>
      </w:r>
    </w:p>
    <w:p w:rsidR="006956A6" w:rsidRDefault="006956A6" w:rsidP="006956A6">
      <w:pPr>
        <w:ind w:firstLineChars="200" w:firstLine="420"/>
        <w:jc w:val="left"/>
      </w:pPr>
      <w:r>
        <w:rPr>
          <w:rFonts w:hint="eastAsia"/>
        </w:rPr>
        <w:t>在抓好首要任务上做文章。当前和今后一个时期宣传思想工作的首要政治任务是深入学习宣传贯彻党的二十大精神，用习近平新时代中国特色社会主义思想凝心铸魂。“理响泉城”平台要以此为重中之重，以系列化、专题化和精品化为导向，发挥多层次、广覆盖、全媒体的宣传矩阵作用，在宣传上求实效，在理论阐释上注重深化转化。</w:t>
      </w:r>
    </w:p>
    <w:p w:rsidR="006956A6" w:rsidRDefault="006956A6" w:rsidP="006956A6">
      <w:pPr>
        <w:ind w:firstLineChars="200" w:firstLine="420"/>
        <w:jc w:val="left"/>
      </w:pPr>
      <w:r>
        <w:rPr>
          <w:rFonts w:hint="eastAsia"/>
        </w:rPr>
        <w:t>在唱响主旋律上做文章。“理响泉城”理论平台要强化“内容为王、精品为要”理念，源源不断供给“既有意思又有意义”的精品内容，从而充沛正能量、带动大流量。首要是“立意”。在主题设置、内容创作上，做到心有大局意识、胸怀“国之大者”，做好“大写意”，描绘好“小工笔”。关键是“合意”。紧紧围绕全市中心工作，开拓新思路、谋求新突破，策划推出一系列精品力作，全景式、全方位展现济南新面貌、新气象和群众获得感、幸福感、安全感。重点是“创意”。顺应分众化、可视化、互动化网络传播趋势，贴近受众需求，制作一系列“爆款”“破圈”产品，实现价值引领与作品魅力同频共振，内容提质与表达创新相得益彰。</w:t>
      </w:r>
    </w:p>
    <w:p w:rsidR="006956A6" w:rsidRDefault="006956A6" w:rsidP="006956A6">
      <w:pPr>
        <w:ind w:firstLineChars="200" w:firstLine="420"/>
        <w:jc w:val="left"/>
      </w:pPr>
      <w:r>
        <w:rPr>
          <w:rFonts w:hint="eastAsia"/>
        </w:rPr>
        <w:t>在深化全流程打造上做文章。一是理论学习求高度。聚焦学习贯彻习近平新时代中国特色社会主义思想这条“主线”，瞄准服务“强省会”建设主题，强化“三级联动”，实现理论资源互通共享，理论学习同向发力。二是理论研究求深度。凝聚省内外多领域高端研究力量，开展多主题、多层次、多角度的理论研究、交流和阐释，着力提升“理响泉城”智库的专业化、科学化水平，擦亮智库品牌。三是理论宣传求广度。壮大品牌矩阵，深化三级联动宣讲，打造分层次衍生品牌。深入挖掘“济南故事”“身边榜样”，用群众喜闻乐见的形式、喜听爱听的语言，分众宣讲、分类宣讲。</w:t>
      </w:r>
    </w:p>
    <w:p w:rsidR="006956A6" w:rsidRDefault="006956A6" w:rsidP="006956A6">
      <w:pPr>
        <w:ind w:firstLineChars="200" w:firstLine="420"/>
        <w:jc w:val="left"/>
      </w:pPr>
      <w:r>
        <w:rPr>
          <w:rFonts w:hint="eastAsia"/>
        </w:rPr>
        <w:t>六、不遗余力正面引导把舆情管理和理论引领结合起来</w:t>
      </w:r>
    </w:p>
    <w:p w:rsidR="006956A6" w:rsidRDefault="006956A6" w:rsidP="006956A6">
      <w:pPr>
        <w:ind w:firstLineChars="200" w:firstLine="420"/>
        <w:jc w:val="left"/>
      </w:pPr>
      <w:r>
        <w:rPr>
          <w:rFonts w:hint="eastAsia"/>
        </w:rPr>
        <w:t>“理响泉城”理论平台是一个理论研究、理论宣传、理论学习和理论转化“四位一体”的立体化理论传播新体系。要想提升理论传播影响力，建议做好以下几个结合。</w:t>
      </w:r>
    </w:p>
    <w:p w:rsidR="006956A6" w:rsidRDefault="006956A6" w:rsidP="006956A6">
      <w:pPr>
        <w:ind w:firstLineChars="200" w:firstLine="420"/>
        <w:jc w:val="left"/>
      </w:pPr>
      <w:r>
        <w:rPr>
          <w:rFonts w:hint="eastAsia"/>
        </w:rPr>
        <w:t>首先，坚持长期关注和紧跟时事相结合。新冠疫情防控期间，“浙江宣传”微信公众号受到广泛关注，很多文章观点犀利、紧跟时事，起到了稳民心、暖民心的作用，迅速让“浙江宣传”出圈。根据当下时事、热点进行提前研判、提前谋划，将长期掌握的数据、资料进行理论文章再加工，让理论有看头、有听头、有学头，才能提高“理响泉城”的知晓度。</w:t>
      </w:r>
    </w:p>
    <w:p w:rsidR="006956A6" w:rsidRDefault="006956A6" w:rsidP="006956A6">
      <w:pPr>
        <w:ind w:firstLineChars="200" w:firstLine="420"/>
        <w:jc w:val="left"/>
      </w:pPr>
      <w:r>
        <w:rPr>
          <w:rFonts w:hint="eastAsia"/>
        </w:rPr>
        <w:t>其次，坚持正向宣传和回应问题相结合。在众声喧哗的泛媒体时代，如何从意见纷纭的“众声”之中，鉴别出那些正确的声音、高光的声音、深沉的声音，汲取理性的力量，这是对理论传播平台“内功”的考验。无论什么时候，媒体都要在尊重基本事实的基础上，围绕凝聚人心、弥合分歧，不遗余力正面引导，把舆情管理和理论引领结合起来。</w:t>
      </w:r>
    </w:p>
    <w:p w:rsidR="006956A6" w:rsidRDefault="006956A6" w:rsidP="006956A6">
      <w:pPr>
        <w:ind w:firstLineChars="200" w:firstLine="420"/>
        <w:jc w:val="left"/>
      </w:pPr>
      <w:r>
        <w:rPr>
          <w:rFonts w:hint="eastAsia"/>
        </w:rPr>
        <w:t>再次，坚持受众全覆盖和重点人群相结合。政治上的坚定源于理论上的清醒。要面向党员干部，围绕重点宣传任务，打造“理论沙龙”“微党课”等新媒体产品。广大青年是社会实践的主力军，其理论水平如何，无疑将在很大程度上决定我们事业的成败。面向青年群体开展党的理论创新工作，意义十分重要。</w:t>
      </w:r>
    </w:p>
    <w:p w:rsidR="006956A6" w:rsidRDefault="006956A6" w:rsidP="006956A6">
      <w:pPr>
        <w:ind w:firstLineChars="200" w:firstLine="420"/>
        <w:jc w:val="left"/>
      </w:pPr>
      <w:r>
        <w:rPr>
          <w:rFonts w:hint="eastAsia"/>
        </w:rPr>
        <w:t>七、与用户建立强关系需要更巧妙的“话术”雕琢</w:t>
      </w:r>
    </w:p>
    <w:p w:rsidR="006956A6" w:rsidRDefault="006956A6" w:rsidP="006956A6">
      <w:pPr>
        <w:ind w:firstLineChars="200" w:firstLine="420"/>
        <w:jc w:val="left"/>
      </w:pPr>
      <w:r>
        <w:rPr>
          <w:rFonts w:hint="eastAsia"/>
        </w:rPr>
        <w:t>理论宣传工作的重要性有目共睹。为进一步提升“理响泉城”的品牌认知度与影响力，可在以下方面做进一步探索。</w:t>
      </w:r>
    </w:p>
    <w:p w:rsidR="006956A6" w:rsidRDefault="006956A6" w:rsidP="006956A6">
      <w:pPr>
        <w:ind w:firstLineChars="200" w:firstLine="420"/>
        <w:jc w:val="left"/>
      </w:pPr>
      <w:r>
        <w:rPr>
          <w:rFonts w:hint="eastAsia"/>
        </w:rPr>
        <w:t>首先，切实转变观念，探索理论权威的新型实现方式。互联网信息越庞杂，人们对权威信息的需求越强烈。“理响泉城”提出打造“会讲济南故事的部落”、掀起“语言革命”，以适应网络社交文化。但如何在让群众喜闻乐见的形式中增强理论的说服力，并进一步提升群众对“理响泉城”的认同，仍是一个需要长期探索的命题。</w:t>
      </w:r>
    </w:p>
    <w:p w:rsidR="006956A6" w:rsidRDefault="006956A6" w:rsidP="006956A6">
      <w:pPr>
        <w:ind w:firstLineChars="200" w:firstLine="420"/>
        <w:jc w:val="left"/>
      </w:pPr>
      <w:r>
        <w:rPr>
          <w:rFonts w:hint="eastAsia"/>
        </w:rPr>
        <w:t>其次，尊重新媒体传播规律和新媒体运营的法则，占领网络主阵地。一条信息能够在海量信息中获得点击，通常因为能够满足用户的某种信息需求，创建用户与信息间的关系。现在，“理响泉城”理论平台已经有意识地将理论宣传与时事热点进行有机结合，但如何让用户感觉“这条信息和我有关”，尚需从主题角度到标题话术的雕琢。</w:t>
      </w:r>
    </w:p>
    <w:p w:rsidR="006956A6" w:rsidRDefault="006956A6" w:rsidP="006956A6">
      <w:pPr>
        <w:ind w:firstLineChars="200" w:firstLine="420"/>
        <w:jc w:val="left"/>
      </w:pPr>
      <w:r>
        <w:rPr>
          <w:rFonts w:hint="eastAsia"/>
        </w:rPr>
        <w:t>再次，宣传工作的改进，有赖于观念和体制的改革与创新。当前，能不能给予足够的发挥空间，敢不敢突破政策宣传的“安全区”，进入“深水区”，甚至触及“浑水区”，愿不愿接受“出圈”后网络中汹涌的争议和挑战，这不仅考验党的理论宣传工作者的政治意识和专业素养，更有赖于决策者的鼓励、保护与宽容。</w:t>
      </w:r>
    </w:p>
    <w:p w:rsidR="006956A6" w:rsidRDefault="006956A6" w:rsidP="006956A6">
      <w:pPr>
        <w:ind w:firstLineChars="200" w:firstLine="420"/>
        <w:jc w:val="left"/>
      </w:pPr>
      <w:r>
        <w:rPr>
          <w:rFonts w:hint="eastAsia"/>
        </w:rPr>
        <w:t>八、在“深、新、广”上下功夫打造特色理论精品</w:t>
      </w:r>
    </w:p>
    <w:p w:rsidR="006956A6" w:rsidRDefault="006956A6" w:rsidP="006956A6">
      <w:pPr>
        <w:ind w:firstLineChars="200" w:firstLine="420"/>
        <w:jc w:val="left"/>
      </w:pPr>
      <w:r>
        <w:rPr>
          <w:rFonts w:hint="eastAsia"/>
        </w:rPr>
        <w:t>近期，浙江在理论宣传创新方面有不少经验，引起全国各地广泛学习。结合浙江经验做法，不妨从以下几点下功夫，持续提升“理响泉城”品牌影响力。</w:t>
      </w:r>
    </w:p>
    <w:p w:rsidR="006956A6" w:rsidRDefault="006956A6" w:rsidP="006956A6">
      <w:pPr>
        <w:ind w:firstLineChars="200" w:firstLine="420"/>
        <w:jc w:val="left"/>
      </w:pPr>
      <w:r>
        <w:rPr>
          <w:rFonts w:hint="eastAsia"/>
        </w:rPr>
        <w:t>要在“深”字上下功夫，不断挖掘济南特有优势打造理论精品，充分挖掘黄河重大国家战略、省会城市智力资源以及济南历史文化名城等优势，积极开展智库平台打造，深化理论创新研究，推出济南特有的理论精品。</w:t>
      </w:r>
    </w:p>
    <w:p w:rsidR="006956A6" w:rsidRDefault="006956A6" w:rsidP="006956A6">
      <w:pPr>
        <w:ind w:firstLineChars="200" w:firstLine="420"/>
        <w:jc w:val="left"/>
      </w:pPr>
      <w:r>
        <w:rPr>
          <w:rFonts w:hint="eastAsia"/>
        </w:rPr>
        <w:t>要在“新”字上下功夫，不断创新话语表达方式形式。一是结合百姓关心的生活热点讲，增添理论“家常味”。二是结合表现新潮的数字载体讲，升级理论“时代感”。通过借助新兴技术载体，为理论宣讲增添更多新颖表现形式，赋予受众更加鲜活饱满的学习体验。三是结合积韵流长的传统文化讲，彰显理论“文艺范”。可以将诗词歌舞、书法曲艺等融入理论宣讲中，突破传统宣讲单调刻板的窠臼，让受众爱听爱看、乐在其中。</w:t>
      </w:r>
    </w:p>
    <w:p w:rsidR="006956A6" w:rsidRDefault="006956A6" w:rsidP="006956A6">
      <w:pPr>
        <w:ind w:firstLineChars="200" w:firstLine="420"/>
        <w:jc w:val="left"/>
      </w:pPr>
      <w:r>
        <w:rPr>
          <w:rFonts w:hint="eastAsia"/>
        </w:rPr>
        <w:t>要在“广”字上下功夫，积极打造目标明确、立体多元的宣讲阵地，从网络化、数字化、内容形式以及体制机制等方面对理论研究宣讲进行全方位创新。一是加快推进理论宣讲数字化、网络化。充分协调利用好报、网、端、微、视、屏等平台资源，积极构建移动宣讲平台和网络宣讲阵地。二是积极构筑多层次宣讲阵地。除了运用专题讲座、编写理论读物、设立宣传栏等传统方法，还要与精神文明创建、志愿服务活动同频联动，做到在活动中宣讲、在宣讲中收获。</w:t>
      </w:r>
    </w:p>
    <w:p w:rsidR="006956A6" w:rsidRDefault="006956A6" w:rsidP="006956A6">
      <w:pPr>
        <w:ind w:firstLineChars="200" w:firstLine="420"/>
        <w:jc w:val="left"/>
      </w:pPr>
      <w:r>
        <w:rPr>
          <w:rFonts w:hint="eastAsia"/>
        </w:rPr>
        <w:t>九、理论创新力度越大凝聚思想的同心圆就越大</w:t>
      </w:r>
    </w:p>
    <w:p w:rsidR="006956A6" w:rsidRDefault="006956A6" w:rsidP="006956A6">
      <w:pPr>
        <w:ind w:firstLineChars="200" w:firstLine="420"/>
        <w:jc w:val="left"/>
      </w:pPr>
      <w:r>
        <w:rPr>
          <w:rFonts w:hint="eastAsia"/>
        </w:rPr>
        <w:t>“理响泉城”自创办以来，品牌影响力与日俱增，具有较为突出的优势和特点。结合之前参与《马克思靠谱》《社会主义“有点潮”》《理响青年》《理响中国》等方面的调研情况，就“理响泉城”下一步发展，谈几点建议。</w:t>
      </w:r>
    </w:p>
    <w:p w:rsidR="006956A6" w:rsidRDefault="006956A6" w:rsidP="006956A6">
      <w:pPr>
        <w:ind w:firstLineChars="200" w:firstLine="420"/>
        <w:jc w:val="left"/>
      </w:pPr>
      <w:r>
        <w:rPr>
          <w:rFonts w:hint="eastAsia"/>
        </w:rPr>
        <w:t>一是把“守正”与“创新”更好结合起来。理论工作如何画同心圆？首先要有一个牢固的圆心。圆心牢固了才能画圆，守住圆心，就是守正。新时代新征程，理论工作的圆心，就是要深入学习宣传贯彻习近平新时代中国特色社会主义思想和党的二十大精神。圆心守住了，下一步关键是要把半径拉长。而“创新”就是同心圆的“半径”。理论工作创新的力度越大、效果越好，凝聚思想的同心圆就越大。</w:t>
      </w:r>
    </w:p>
    <w:p w:rsidR="006956A6" w:rsidRDefault="006956A6" w:rsidP="006956A6">
      <w:pPr>
        <w:ind w:firstLineChars="200" w:firstLine="420"/>
        <w:jc w:val="left"/>
      </w:pPr>
      <w:r>
        <w:rPr>
          <w:rFonts w:hint="eastAsia"/>
        </w:rPr>
        <w:t>二是把“传道”与“解惑”更好结合起来。“传道”就是要正、要红，旗帜鲜明、大张旗鼓地讲明白、讲清楚中国共产党为什么能、中国特色社会主义为什么好、马克思主义为什么行等重大理论问题。既讲“能”“好”“行”，更要讲清楚“为什么能”“为什么好”“为什么行”及“能”和“好”归根到底是因为两个“行”的内在逻辑，既讲伟大成就又不回避问题，实现受众在“解谜”“解惑”“解渴”中坚定信仰的良好效果。</w:t>
      </w:r>
    </w:p>
    <w:p w:rsidR="006956A6" w:rsidRDefault="006956A6" w:rsidP="006956A6">
      <w:pPr>
        <w:ind w:firstLineChars="200" w:firstLine="420"/>
        <w:jc w:val="left"/>
      </w:pPr>
      <w:r>
        <w:rPr>
          <w:rFonts w:hint="eastAsia"/>
        </w:rPr>
        <w:t>三是把“理论”与“舆论”更好结合起来。做理论宣传，始终离不开宣传效果如何放大的问题。近年来的一些成功实践表明，理论必须“入网”才能“走心”。所以，在理论宣传上，必须积极尝试上下联动、多媒体紧密互动，真正把理论做成舆论。</w:t>
      </w:r>
    </w:p>
    <w:p w:rsidR="006956A6" w:rsidRDefault="006956A6" w:rsidP="006956A6">
      <w:pPr>
        <w:ind w:firstLineChars="200" w:firstLine="420"/>
        <w:jc w:val="left"/>
      </w:pPr>
      <w:r>
        <w:rPr>
          <w:rFonts w:hint="eastAsia"/>
        </w:rPr>
        <w:t>十、提升互联网时代主流意识形态引领力</w:t>
      </w:r>
    </w:p>
    <w:p w:rsidR="006956A6" w:rsidRDefault="006956A6" w:rsidP="006956A6">
      <w:pPr>
        <w:ind w:firstLineChars="200" w:firstLine="420"/>
        <w:jc w:val="left"/>
      </w:pPr>
      <w:r>
        <w:rPr>
          <w:rFonts w:hint="eastAsia"/>
        </w:rPr>
        <w:t>理论宣传的基本职能就是宣传阐释党的创新理论，深入解读党中央和省委、市委重大决策部署、方针政策，回答干部群众关心的重大理论和实践问题。当前，理论宣传的首要任务是用习近平新时代中国特色社会主义思想武装全党、教育人民，这就决定了我们的理论宣传必须有权威、有分量。同时，为了让党的声音传得更广、更深入、更有亲和力，可以从以下几方面入手：</w:t>
      </w:r>
    </w:p>
    <w:p w:rsidR="006956A6" w:rsidRDefault="006956A6" w:rsidP="006956A6">
      <w:pPr>
        <w:ind w:firstLineChars="200" w:firstLine="420"/>
        <w:jc w:val="left"/>
      </w:pPr>
      <w:r>
        <w:rPr>
          <w:rFonts w:hint="eastAsia"/>
        </w:rPr>
        <w:t>宣传载体方面，要持续开展进社区、进乡村、进企业、进校园、进园区等活动。结合文艺创作、休闲娱乐和主题活动，在“鲜活生动、形象具体”上下功夫，让理论教育更有“人情味”。</w:t>
      </w:r>
    </w:p>
    <w:p w:rsidR="006956A6" w:rsidRDefault="006956A6" w:rsidP="006956A6">
      <w:pPr>
        <w:ind w:firstLineChars="200" w:firstLine="420"/>
        <w:jc w:val="left"/>
      </w:pPr>
      <w:r>
        <w:rPr>
          <w:rFonts w:hint="eastAsia"/>
        </w:rPr>
        <w:t>宣传形式方面，要注重在微博、微信、客户端等平台进行推广，扩大党的创新理论在新媒体平台的渗透力、传播力和影响力。要对理论文章进行二次加工，探索吸引年轻人的传播形式和话语表达，制作出融媒体产品，赢得网上主流人群。</w:t>
      </w:r>
    </w:p>
    <w:p w:rsidR="006956A6" w:rsidRDefault="006956A6" w:rsidP="006956A6">
      <w:pPr>
        <w:ind w:firstLineChars="200" w:firstLine="420"/>
        <w:jc w:val="left"/>
      </w:pPr>
      <w:r>
        <w:rPr>
          <w:rFonts w:hint="eastAsia"/>
        </w:rPr>
        <w:t>宣传队伍方面，既要有专业领域顶尖学者和常年从事理论工作的资深专家，还要努力培养和发现更多有影响力的作者。选取一些正面典型或者自带流量的普通群众，让他们用自己的语言和事迹去讲道理、说故事；以基层的小故事、小案例、小典型为切入点，用群众身边人、干部身边事感染教育基层干部群众。</w:t>
      </w:r>
    </w:p>
    <w:p w:rsidR="006956A6" w:rsidRDefault="006956A6" w:rsidP="006956A6">
      <w:pPr>
        <w:ind w:firstLineChars="200" w:firstLine="420"/>
        <w:jc w:val="right"/>
      </w:pPr>
      <w:r w:rsidRPr="005A02A9">
        <w:rPr>
          <w:rFonts w:hint="eastAsia"/>
        </w:rPr>
        <w:t>金台资讯</w:t>
      </w:r>
      <w:r>
        <w:rPr>
          <w:rFonts w:hint="eastAsia"/>
        </w:rPr>
        <w:t>2023-03-13</w:t>
      </w:r>
    </w:p>
    <w:p w:rsidR="006956A6" w:rsidRDefault="006956A6" w:rsidP="00C6007A">
      <w:pPr>
        <w:sectPr w:rsidR="006956A6" w:rsidSect="00C6007A">
          <w:type w:val="continuous"/>
          <w:pgSz w:w="11906" w:h="16838"/>
          <w:pgMar w:top="1644" w:right="1236" w:bottom="1418" w:left="1814" w:header="851" w:footer="907" w:gutter="0"/>
          <w:pgNumType w:start="1"/>
          <w:cols w:space="720"/>
          <w:docGrid w:type="lines" w:linePitch="341" w:charSpace="2373"/>
        </w:sectPr>
      </w:pPr>
    </w:p>
    <w:p w:rsidR="00A62AE2" w:rsidRDefault="00A62AE2"/>
    <w:sectPr w:rsidR="00A62A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56A6"/>
    <w:rsid w:val="006956A6"/>
    <w:rsid w:val="00A62A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56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956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878</Words>
  <Characters>5008</Characters>
  <Application>Microsoft Office Word</Application>
  <DocSecurity>0</DocSecurity>
  <Lines>41</Lines>
  <Paragraphs>11</Paragraphs>
  <ScaleCrop>false</ScaleCrop>
  <Company>Microsoft</Company>
  <LinksUpToDate>false</LinksUpToDate>
  <CharactersWithSpaces>5875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2023-03-31T06:48:00Z</dcterms:created>
</cp:coreProperties>
</file>