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311" w:rsidRDefault="00E80311">
      <w:pPr>
        <w:pStyle w:val="1"/>
      </w:pPr>
      <w:r>
        <w:rPr>
          <w:rFonts w:hint="eastAsia"/>
        </w:rPr>
        <w:t>关于印发《银川西夏陵区管理处2022年青年理论学习研究小组实施方案》的通知</w:t>
      </w:r>
    </w:p>
    <w:p w:rsidR="00E80311" w:rsidRDefault="00E80311">
      <w:pPr>
        <w:ind w:firstLine="420"/>
        <w:jc w:val="left"/>
      </w:pPr>
      <w:r>
        <w:rPr>
          <w:rFonts w:hint="eastAsia"/>
        </w:rPr>
        <w:t>银西发〔</w:t>
      </w:r>
      <w:r>
        <w:rPr>
          <w:rFonts w:hint="eastAsia"/>
        </w:rPr>
        <w:t>2022</w:t>
      </w:r>
      <w:r>
        <w:rPr>
          <w:rFonts w:hint="eastAsia"/>
        </w:rPr>
        <w:t>〕</w:t>
      </w:r>
      <w:r>
        <w:rPr>
          <w:rFonts w:hint="eastAsia"/>
        </w:rPr>
        <w:t>26</w:t>
      </w:r>
      <w:r>
        <w:rPr>
          <w:rFonts w:hint="eastAsia"/>
        </w:rPr>
        <w:t>号</w:t>
      </w:r>
    </w:p>
    <w:p w:rsidR="00E80311" w:rsidRDefault="00E80311">
      <w:pPr>
        <w:ind w:firstLine="420"/>
        <w:jc w:val="left"/>
      </w:pPr>
      <w:r>
        <w:rPr>
          <w:rFonts w:hint="eastAsia"/>
        </w:rPr>
        <w:t>各科室、馆：</w:t>
      </w:r>
    </w:p>
    <w:p w:rsidR="00E80311" w:rsidRDefault="00E80311">
      <w:pPr>
        <w:ind w:firstLine="420"/>
        <w:jc w:val="left"/>
      </w:pPr>
      <w:r>
        <w:rPr>
          <w:rFonts w:hint="eastAsia"/>
        </w:rPr>
        <w:t>现将《银川西夏陵区管理处</w:t>
      </w:r>
      <w:r>
        <w:rPr>
          <w:rFonts w:hint="eastAsia"/>
        </w:rPr>
        <w:t>2022</w:t>
      </w:r>
      <w:r>
        <w:rPr>
          <w:rFonts w:hint="eastAsia"/>
        </w:rPr>
        <w:t>年青年理论学习研究小组实施方案》印发给你们，请认真落实。</w:t>
      </w:r>
    </w:p>
    <w:p w:rsidR="00E80311" w:rsidRDefault="00E80311">
      <w:pPr>
        <w:ind w:firstLine="420"/>
        <w:jc w:val="left"/>
      </w:pPr>
      <w:r>
        <w:rPr>
          <w:rFonts w:hint="eastAsia"/>
        </w:rPr>
        <w:t>银川西夏陵区管理处    </w:t>
      </w:r>
    </w:p>
    <w:p w:rsidR="00E80311" w:rsidRDefault="00E80311">
      <w:pPr>
        <w:ind w:firstLine="420"/>
        <w:jc w:val="left"/>
      </w:pPr>
      <w:r>
        <w:rPr>
          <w:rFonts w:hint="eastAsia"/>
        </w:rPr>
        <w:t>2022</w:t>
      </w:r>
      <w:r>
        <w:rPr>
          <w:rFonts w:hint="eastAsia"/>
        </w:rPr>
        <w:t>年</w:t>
      </w:r>
      <w:r>
        <w:rPr>
          <w:rFonts w:hint="eastAsia"/>
        </w:rPr>
        <w:t>4</w:t>
      </w:r>
      <w:r>
        <w:rPr>
          <w:rFonts w:hint="eastAsia"/>
        </w:rPr>
        <w:t>月</w:t>
      </w:r>
      <w:r>
        <w:rPr>
          <w:rFonts w:hint="eastAsia"/>
        </w:rPr>
        <w:t>22</w:t>
      </w:r>
      <w:r>
        <w:rPr>
          <w:rFonts w:hint="eastAsia"/>
        </w:rPr>
        <w:t>日    </w:t>
      </w:r>
    </w:p>
    <w:p w:rsidR="00E80311" w:rsidRDefault="00E80311">
      <w:pPr>
        <w:ind w:firstLine="420"/>
        <w:jc w:val="left"/>
      </w:pPr>
      <w:r>
        <w:rPr>
          <w:rFonts w:hint="eastAsia"/>
        </w:rPr>
        <w:t>（此件公开发布）</w:t>
      </w:r>
    </w:p>
    <w:p w:rsidR="00E80311" w:rsidRDefault="00E80311">
      <w:pPr>
        <w:ind w:firstLine="420"/>
        <w:jc w:val="left"/>
      </w:pPr>
      <w:r>
        <w:rPr>
          <w:rFonts w:hint="eastAsia"/>
        </w:rPr>
        <w:t>银川西夏陵区管理处</w:t>
      </w:r>
      <w:r>
        <w:rPr>
          <w:rFonts w:hint="eastAsia"/>
        </w:rPr>
        <w:t>2022</w:t>
      </w:r>
      <w:r>
        <w:rPr>
          <w:rFonts w:hint="eastAsia"/>
        </w:rPr>
        <w:t>年</w:t>
      </w:r>
    </w:p>
    <w:p w:rsidR="00E80311" w:rsidRDefault="00E80311">
      <w:pPr>
        <w:ind w:firstLine="420"/>
        <w:jc w:val="left"/>
      </w:pPr>
      <w:r>
        <w:rPr>
          <w:rFonts w:hint="eastAsia"/>
        </w:rPr>
        <w:t>青年理论学习研究小组实施方案</w:t>
      </w:r>
    </w:p>
    <w:p w:rsidR="00E80311" w:rsidRDefault="00E80311">
      <w:pPr>
        <w:ind w:firstLine="420"/>
        <w:jc w:val="left"/>
      </w:pPr>
      <w:r>
        <w:rPr>
          <w:rFonts w:hint="eastAsia"/>
        </w:rPr>
        <w:t>为深入学习贯彻习近平新时代中国特色社会主义思想，贯彻落实中央、区市机关工委关于青年理论学习提升工程的工作安排，大力推动管理处青年干部学懂弄通做实习近平新时代中国特色社会主义思想，促进青年干部成长成才，不断提高青年干部为社会、为管理处服务的政治理论水平、思想意识形态、科研实践能力，结合管理处实际，现就开展青年理论学习研究工作制定如下实施方案：</w:t>
      </w:r>
    </w:p>
    <w:p w:rsidR="00E80311" w:rsidRDefault="00E80311">
      <w:pPr>
        <w:ind w:firstLine="420"/>
        <w:jc w:val="left"/>
      </w:pPr>
      <w:r>
        <w:rPr>
          <w:rFonts w:hint="eastAsia"/>
        </w:rPr>
        <w:t>一、目标要求</w:t>
      </w:r>
    </w:p>
    <w:p w:rsidR="00E80311" w:rsidRDefault="00E80311">
      <w:pPr>
        <w:ind w:firstLine="420"/>
        <w:jc w:val="left"/>
      </w:pPr>
      <w:r>
        <w:rPr>
          <w:rFonts w:hint="eastAsia"/>
        </w:rPr>
        <w:t>青年理论学习研究小组要着眼于强化马克思理论基础、加强党性淬炼，着手于高质量教育培训干部、高水平服务事业发展，在知行合一中主动担当作为，把理论学习与实践锻炼相结合，学习成果与工作实际相结合，着力于化解“理论不足不想为、能力不足不会为、担当不足不敢为”等问题，为建设黄河流域生态保护和高质量发展先行区示范市，推动西夏陵申报世界文化遗产提供有力支撑。</w:t>
      </w:r>
    </w:p>
    <w:p w:rsidR="00E80311" w:rsidRDefault="00E80311">
      <w:pPr>
        <w:ind w:firstLine="420"/>
        <w:jc w:val="left"/>
      </w:pPr>
      <w:r>
        <w:rPr>
          <w:rFonts w:hint="eastAsia"/>
        </w:rPr>
        <w:t>二、学习内容</w:t>
      </w:r>
    </w:p>
    <w:p w:rsidR="00E80311" w:rsidRDefault="00E80311">
      <w:pPr>
        <w:ind w:firstLine="420"/>
        <w:jc w:val="left"/>
      </w:pPr>
      <w:r>
        <w:rPr>
          <w:rFonts w:hint="eastAsia"/>
        </w:rPr>
        <w:t>（一）夯实政治理论基础</w:t>
      </w:r>
    </w:p>
    <w:p w:rsidR="00E80311" w:rsidRDefault="00E80311">
      <w:pPr>
        <w:ind w:firstLine="420"/>
        <w:jc w:val="left"/>
      </w:pPr>
      <w:r>
        <w:rPr>
          <w:rFonts w:hint="eastAsia"/>
        </w:rPr>
        <w:t>青年理论学习研究小组坚持以政治学习为引领，将学习贯彻习近平新时代中国特色社会主义思想作为首要政治任务，深入学习贯彻党的十九届历次全会精神，党的二十大精神，习近平总书记视察宁夏重要讲话精神，全国“两会”精神，黄河流域生态保护和高质量发展有关精神，系统学习习近平总书记关于文物保护的重要论述，中央、区市关于加强文物保护、文化发展的纲领性文件</w:t>
      </w:r>
      <w:r>
        <w:rPr>
          <w:rFonts w:hint="eastAsia"/>
        </w:rPr>
        <w:t>,</w:t>
      </w:r>
      <w:r>
        <w:rPr>
          <w:rFonts w:hint="eastAsia"/>
        </w:rPr>
        <w:t>切实提升管理处青年干部思想建设水准，推动管理处青年干部工作高质量开展。</w:t>
      </w:r>
    </w:p>
    <w:p w:rsidR="00E80311" w:rsidRDefault="00E80311">
      <w:pPr>
        <w:ind w:firstLine="420"/>
        <w:jc w:val="left"/>
      </w:pPr>
      <w:r>
        <w:rPr>
          <w:rFonts w:hint="eastAsia"/>
        </w:rPr>
        <w:t>（二）提升业务研究能力</w:t>
      </w:r>
    </w:p>
    <w:p w:rsidR="00E80311" w:rsidRDefault="00E80311">
      <w:pPr>
        <w:ind w:firstLine="420"/>
        <w:jc w:val="left"/>
      </w:pPr>
      <w:r>
        <w:rPr>
          <w:rFonts w:hint="eastAsia"/>
        </w:rPr>
        <w:t>1.</w:t>
      </w:r>
      <w:r>
        <w:rPr>
          <w:rFonts w:hint="eastAsia"/>
        </w:rPr>
        <w:t>贯彻落实各级决策部署，提升履职尽责的本领。系统学习贯彻习近平总书记关于文物工作的重要论述和重要指示批示精神，学习习近平在敦煌研究院座谈时的讲话以及区市党委政府指示批示精神和工作部署，让提升履职尽责担当作为所需的业务技能提升和学习调研相结合。要向书本学习、向实践学习、向基层学习，把业务技能的学习成果转化为治理能力和治理效能，在担当全市中心任务、重要工作、重要课题中锻炼成就青年干部。</w:t>
      </w:r>
    </w:p>
    <w:p w:rsidR="00E80311" w:rsidRDefault="00E80311">
      <w:pPr>
        <w:ind w:firstLine="420"/>
        <w:jc w:val="left"/>
      </w:pPr>
      <w:r>
        <w:rPr>
          <w:rFonts w:hint="eastAsia"/>
        </w:rPr>
        <w:t>2.</w:t>
      </w:r>
      <w:r>
        <w:rPr>
          <w:rFonts w:hint="eastAsia"/>
        </w:rPr>
        <w:t>广泛开展岗位大练兵活动，推动业务能力不断提升。结合宁夏持续发力打造黄河文化传承的彰显区和全域旅游的新高地要求，紧密围绕文博行业特点和工作要求，通过理论辅导、集中培</w:t>
      </w:r>
      <w:r>
        <w:rPr>
          <w:rFonts w:hint="eastAsia"/>
        </w:rPr>
        <w:lastRenderedPageBreak/>
        <w:t>训、情景模拟、实操演练、走出去、请进来等方式，开展风景名胜区实地调研活动、行业专家讲座活动、小组成员讲微课活动、学习感悟分享活动、演讲比赛活动等岗位练兵，不断激发青年干部学习热情，增强管理处创新活力。</w:t>
      </w:r>
    </w:p>
    <w:p w:rsidR="00E80311" w:rsidRDefault="00E80311">
      <w:pPr>
        <w:ind w:firstLine="420"/>
        <w:jc w:val="left"/>
      </w:pPr>
      <w:r>
        <w:rPr>
          <w:rFonts w:hint="eastAsia"/>
        </w:rPr>
        <w:t>三、学习形式</w:t>
      </w:r>
    </w:p>
    <w:p w:rsidR="00E80311" w:rsidRDefault="00E80311">
      <w:pPr>
        <w:ind w:firstLine="420"/>
        <w:jc w:val="left"/>
      </w:pPr>
      <w:r>
        <w:rPr>
          <w:rFonts w:hint="eastAsia"/>
        </w:rPr>
        <w:t>（一）“结合”的学习方式</w:t>
      </w:r>
    </w:p>
    <w:p w:rsidR="00E80311" w:rsidRDefault="00E80311">
      <w:pPr>
        <w:ind w:firstLine="420"/>
        <w:jc w:val="left"/>
      </w:pPr>
      <w:r>
        <w:rPr>
          <w:rFonts w:hint="eastAsia"/>
        </w:rPr>
        <w:t>管理处青年理论学习研究小组对小组学习活动进行统一安排、统一部署，使小组成员互相促进、共同提升，确保人员、时间、内容和效果四到位。青年学习研究小组要主动衔接管理处党员干部的日常学习，主动接受党员干部在理论学习中的传帮带作用，要多向行业前辈与业务骨干请教学习，不断提高学习成效。</w:t>
      </w:r>
    </w:p>
    <w:p w:rsidR="00E80311" w:rsidRDefault="00E80311">
      <w:pPr>
        <w:ind w:firstLine="420"/>
        <w:jc w:val="left"/>
      </w:pPr>
      <w:r>
        <w:rPr>
          <w:rFonts w:hint="eastAsia"/>
        </w:rPr>
        <w:t>（二）“动态”的学习方式</w:t>
      </w:r>
    </w:p>
    <w:p w:rsidR="00E80311" w:rsidRDefault="00E80311">
      <w:pPr>
        <w:ind w:firstLine="420"/>
        <w:jc w:val="left"/>
      </w:pPr>
      <w:r>
        <w:rPr>
          <w:rFonts w:hint="eastAsia"/>
        </w:rPr>
        <w:t>一是积极联系相关单位学习小组，共同组织开展联学联建活动，开拓管理处青年干部视野，丰富管理处青年干部成长经验。</w:t>
      </w:r>
    </w:p>
    <w:p w:rsidR="00E80311" w:rsidRDefault="00E80311">
      <w:pPr>
        <w:ind w:firstLine="420"/>
        <w:jc w:val="left"/>
      </w:pPr>
      <w:r>
        <w:rPr>
          <w:rFonts w:hint="eastAsia"/>
        </w:rPr>
        <w:t>二是结合新时代青年思想行为特点，围绕如何树立成长自信、如何实现岗位价值等青年关心的热点问题，为青年提供平等开放的舞台，把“话筒”传递给青年，激发青年干部主观能动性，让青年发声，鼓励青年干部以“揭榜挂帅”的方式大胆想课题、认真磨课题、踏实做课题。</w:t>
      </w:r>
    </w:p>
    <w:p w:rsidR="00E80311" w:rsidRDefault="00E80311">
      <w:pPr>
        <w:ind w:firstLine="420"/>
        <w:jc w:val="left"/>
      </w:pPr>
      <w:r>
        <w:rPr>
          <w:rFonts w:hint="eastAsia"/>
        </w:rPr>
        <w:t>三是结合西夏陵申遗、文旅融合发展、文物保护与利用等课题，组织青年干部走出去，揣着问题下基层，到自治区博物馆、苏峪口风景名胜区、山嘴沟石窟西夏遗址、西夏陵</w:t>
      </w:r>
      <w:r>
        <w:rPr>
          <w:rFonts w:hint="eastAsia"/>
        </w:rPr>
        <w:t>6</w:t>
      </w:r>
      <w:r>
        <w:rPr>
          <w:rFonts w:hint="eastAsia"/>
        </w:rPr>
        <w:t>号陵遗址等进行实地调研。直观、生动、有针对性地掌握一手资料，为业务工作的开展提供有力支撑。</w:t>
      </w:r>
    </w:p>
    <w:p w:rsidR="00E80311" w:rsidRDefault="00E80311">
      <w:pPr>
        <w:ind w:firstLine="420"/>
        <w:jc w:val="left"/>
      </w:pPr>
      <w:r>
        <w:rPr>
          <w:rFonts w:hint="eastAsia"/>
        </w:rPr>
        <w:t>（三）“实践”的学习方式</w:t>
      </w:r>
    </w:p>
    <w:p w:rsidR="00E80311" w:rsidRDefault="00E80311">
      <w:pPr>
        <w:ind w:firstLine="420"/>
        <w:jc w:val="left"/>
      </w:pPr>
      <w:r>
        <w:rPr>
          <w:rFonts w:hint="eastAsia"/>
        </w:rPr>
        <w:t>学习与实践必须始终紧密地结合在一起，既要把学到的知识运用于实践，又要在实践中增长解决问题的新本领。青年理论学习研究小组注重青年干部的实践锻炼，引导青年深入基层一线，积极参与疫情防控、文明城市创建、交通劝阻等志愿服务活动。</w:t>
      </w:r>
    </w:p>
    <w:p w:rsidR="00E80311" w:rsidRDefault="00E80311">
      <w:pPr>
        <w:ind w:firstLine="420"/>
        <w:jc w:val="left"/>
      </w:pPr>
      <w:r>
        <w:rPr>
          <w:rFonts w:hint="eastAsia"/>
        </w:rPr>
        <w:t>（四）“自主”的学习方式</w:t>
      </w:r>
    </w:p>
    <w:p w:rsidR="00E80311" w:rsidRDefault="00E80311">
      <w:pPr>
        <w:ind w:firstLine="420"/>
        <w:jc w:val="left"/>
      </w:pPr>
      <w:r>
        <w:rPr>
          <w:rFonts w:hint="eastAsia"/>
        </w:rPr>
        <w:t>把个人自学作为理论学习的重要形式，根据年度学习安排，结合工作需要和本人实际，明确学习重点，确定必读书目，按计划开展学习，认真做好读书笔记，撰写学习心得、理论文章等。</w:t>
      </w:r>
    </w:p>
    <w:p w:rsidR="00E80311" w:rsidRDefault="00E80311">
      <w:pPr>
        <w:ind w:firstLine="420"/>
        <w:jc w:val="left"/>
      </w:pPr>
      <w:r>
        <w:rPr>
          <w:rFonts w:hint="eastAsia"/>
        </w:rPr>
        <w:t>四、有关要求</w:t>
      </w:r>
    </w:p>
    <w:p w:rsidR="00E80311" w:rsidRDefault="00E80311">
      <w:pPr>
        <w:ind w:firstLine="420"/>
        <w:jc w:val="left"/>
      </w:pPr>
      <w:r>
        <w:rPr>
          <w:rFonts w:hint="eastAsia"/>
        </w:rPr>
        <w:t>（一）加强组织领导。成立青年理论学习研究小组领导小组，组成人员如下：</w:t>
      </w:r>
    </w:p>
    <w:p w:rsidR="00E80311" w:rsidRDefault="00E80311">
      <w:pPr>
        <w:ind w:firstLine="420"/>
        <w:jc w:val="left"/>
      </w:pPr>
      <w:r>
        <w:rPr>
          <w:rFonts w:hint="eastAsia"/>
        </w:rPr>
        <w:t>组  长：师培轶</w:t>
      </w:r>
    </w:p>
    <w:p w:rsidR="00E80311" w:rsidRDefault="00E80311">
      <w:pPr>
        <w:ind w:firstLine="420"/>
        <w:jc w:val="left"/>
      </w:pPr>
      <w:r>
        <w:rPr>
          <w:rFonts w:hint="eastAsia"/>
        </w:rPr>
        <w:t>副组长：周  伟</w:t>
      </w:r>
      <w:r>
        <w:rPr>
          <w:rFonts w:hint="eastAsia"/>
        </w:rPr>
        <w:t xml:space="preserve"> </w:t>
      </w:r>
      <w:r>
        <w:rPr>
          <w:rFonts w:hint="eastAsia"/>
        </w:rPr>
        <w:t>杨  瑞</w:t>
      </w:r>
    </w:p>
    <w:p w:rsidR="00E80311" w:rsidRDefault="00E80311">
      <w:pPr>
        <w:ind w:firstLine="420"/>
        <w:jc w:val="left"/>
      </w:pPr>
      <w:r>
        <w:rPr>
          <w:rFonts w:hint="eastAsia"/>
        </w:rPr>
        <w:t>成  员：徐梦怡</w:t>
      </w:r>
      <w:r>
        <w:rPr>
          <w:rFonts w:hint="eastAsia"/>
        </w:rPr>
        <w:t xml:space="preserve"> </w:t>
      </w:r>
      <w:r>
        <w:rPr>
          <w:rFonts w:hint="eastAsia"/>
        </w:rPr>
        <w:t>任秀芬</w:t>
      </w:r>
      <w:r>
        <w:rPr>
          <w:rFonts w:hint="eastAsia"/>
        </w:rPr>
        <w:t xml:space="preserve"> </w:t>
      </w:r>
      <w:r>
        <w:rPr>
          <w:rFonts w:hint="eastAsia"/>
        </w:rPr>
        <w:t>刘凯宏</w:t>
      </w:r>
      <w:r>
        <w:rPr>
          <w:rFonts w:hint="eastAsia"/>
        </w:rPr>
        <w:t xml:space="preserve"> </w:t>
      </w:r>
      <w:r>
        <w:rPr>
          <w:rFonts w:hint="eastAsia"/>
        </w:rPr>
        <w:t>刘  峰</w:t>
      </w:r>
      <w:r>
        <w:rPr>
          <w:rFonts w:hint="eastAsia"/>
        </w:rPr>
        <w:t xml:space="preserve"> </w:t>
      </w:r>
      <w:r>
        <w:rPr>
          <w:rFonts w:hint="eastAsia"/>
        </w:rPr>
        <w:t>何晓燕</w:t>
      </w:r>
    </w:p>
    <w:p w:rsidR="00E80311" w:rsidRDefault="00E80311">
      <w:pPr>
        <w:ind w:firstLine="420"/>
        <w:jc w:val="left"/>
      </w:pPr>
      <w:r>
        <w:rPr>
          <w:rFonts w:hint="eastAsia"/>
        </w:rPr>
        <w:t>        温  涛</w:t>
      </w:r>
      <w:r>
        <w:rPr>
          <w:rFonts w:hint="eastAsia"/>
        </w:rPr>
        <w:t xml:space="preserve"> </w:t>
      </w:r>
      <w:r>
        <w:rPr>
          <w:rFonts w:hint="eastAsia"/>
        </w:rPr>
        <w:t>纳  珊</w:t>
      </w:r>
      <w:r>
        <w:rPr>
          <w:rFonts w:hint="eastAsia"/>
        </w:rPr>
        <w:t xml:space="preserve"> </w:t>
      </w:r>
      <w:r>
        <w:rPr>
          <w:rFonts w:hint="eastAsia"/>
        </w:rPr>
        <w:t>王  惠</w:t>
      </w:r>
      <w:r>
        <w:rPr>
          <w:rFonts w:hint="eastAsia"/>
        </w:rPr>
        <w:t xml:space="preserve"> </w:t>
      </w:r>
      <w:r>
        <w:rPr>
          <w:rFonts w:hint="eastAsia"/>
        </w:rPr>
        <w:t>阎成红</w:t>
      </w:r>
      <w:r>
        <w:rPr>
          <w:rFonts w:hint="eastAsia"/>
        </w:rPr>
        <w:t xml:space="preserve"> </w:t>
      </w:r>
      <w:r>
        <w:rPr>
          <w:rFonts w:hint="eastAsia"/>
        </w:rPr>
        <w:t>孙效武</w:t>
      </w:r>
    </w:p>
    <w:p w:rsidR="00E80311" w:rsidRDefault="00E80311">
      <w:pPr>
        <w:ind w:firstLine="420"/>
        <w:jc w:val="left"/>
      </w:pPr>
      <w:r>
        <w:rPr>
          <w:rFonts w:hint="eastAsia"/>
        </w:rPr>
        <w:t>        丁彦霞</w:t>
      </w:r>
      <w:r>
        <w:rPr>
          <w:rFonts w:hint="eastAsia"/>
        </w:rPr>
        <w:t xml:space="preserve"> </w:t>
      </w:r>
      <w:r>
        <w:rPr>
          <w:rFonts w:hint="eastAsia"/>
        </w:rPr>
        <w:t>刘  悦</w:t>
      </w:r>
      <w:r>
        <w:rPr>
          <w:rFonts w:hint="eastAsia"/>
        </w:rPr>
        <w:t xml:space="preserve"> </w:t>
      </w:r>
      <w:r>
        <w:rPr>
          <w:rFonts w:hint="eastAsia"/>
        </w:rPr>
        <w:t>陶妍宏</w:t>
      </w:r>
      <w:r>
        <w:rPr>
          <w:rFonts w:hint="eastAsia"/>
        </w:rPr>
        <w:t xml:space="preserve"> </w:t>
      </w:r>
      <w:r>
        <w:rPr>
          <w:rFonts w:hint="eastAsia"/>
        </w:rPr>
        <w:t>武  涵</w:t>
      </w:r>
      <w:r>
        <w:rPr>
          <w:rFonts w:hint="eastAsia"/>
        </w:rPr>
        <w:t xml:space="preserve"> </w:t>
      </w:r>
      <w:r>
        <w:rPr>
          <w:rFonts w:hint="eastAsia"/>
        </w:rPr>
        <w:t>李婧婧</w:t>
      </w:r>
    </w:p>
    <w:p w:rsidR="00E80311" w:rsidRDefault="00E80311">
      <w:pPr>
        <w:ind w:firstLine="420"/>
        <w:jc w:val="left"/>
      </w:pPr>
      <w:r>
        <w:rPr>
          <w:rFonts w:hint="eastAsia"/>
        </w:rPr>
        <w:t>青年理论学习研究小组要提高思想认识，明确职责分工，将理论学习同实际工作紧密联系起来，严格把控意识形态，以高度的责任感和使命感完成各项任务，为西夏陵申遗和文旅融合建言献策，为推进黄河流域生态保护和高质量发展先行区示范市建设贡献力量。</w:t>
      </w:r>
    </w:p>
    <w:p w:rsidR="00E80311" w:rsidRDefault="00E80311">
      <w:pPr>
        <w:ind w:firstLine="420"/>
        <w:jc w:val="left"/>
      </w:pPr>
      <w:r>
        <w:rPr>
          <w:rFonts w:hint="eastAsia"/>
        </w:rPr>
        <w:t>（二）保证学习实效。青年理论学习研究要坚持贴近青年、注重实效，坚持学用结合、知行合一，推动学习成果转化，力戒形式主义。要统筹好理论学习与业务学习，推进学习和工作相融合，确保同频共振、相互促进。</w:t>
      </w:r>
    </w:p>
    <w:p w:rsidR="00E80311" w:rsidRDefault="00E80311">
      <w:pPr>
        <w:ind w:firstLine="420"/>
        <w:jc w:val="left"/>
      </w:pPr>
      <w:r>
        <w:rPr>
          <w:rFonts w:hint="eastAsia"/>
        </w:rPr>
        <w:t>（三）树立问题导向。青年理论学习研究小组坚持问题向导，紧密结合思想和工作实际，有针对性地开展每月至少一次的学习培训，提高运用党的理论、专业知识解决实际问题的能力。</w:t>
      </w:r>
    </w:p>
    <w:p w:rsidR="00E80311" w:rsidRDefault="00E80311">
      <w:pPr>
        <w:ind w:firstLine="420"/>
        <w:jc w:val="left"/>
      </w:pPr>
      <w:r>
        <w:rPr>
          <w:rFonts w:hint="eastAsia"/>
        </w:rPr>
        <w:t>（四）党支部负责。一是管理处党组把青年干部学习习近平新时代中国特色社会主义思想作为“一把手”工程，每年听取一次青年干部学习情况汇报。二是建立青年学习导学制，挑选政策理论水平高、实践经验丰富的领导干部担任青年理论学习小组指导老师，发挥传帮带作用。提倡领导干部加入青年理论学习小组或列席小组活动，充分发挥领学促学作用。三是管理处党支部要具体负责组织实施青年理论学习提升工程、科学制定青年理论学习计划，并为青年理论学习小组开展活动创造条件、提供保障。四是将青年理论学习研究小组学习情况纳为党建重点专项工作。安排青年理论学习小组长、青年学习标兵等列席党组理论学习中心组（扩大）学习。</w:t>
      </w:r>
    </w:p>
    <w:p w:rsidR="00E80311" w:rsidRDefault="00E80311">
      <w:pPr>
        <w:ind w:firstLine="420"/>
        <w:jc w:val="right"/>
      </w:pPr>
      <w:r>
        <w:rPr>
          <w:rFonts w:hint="eastAsia"/>
        </w:rPr>
        <w:t>银川西夏陵区管理处</w:t>
      </w:r>
      <w:r>
        <w:rPr>
          <w:rFonts w:hint="eastAsia"/>
        </w:rPr>
        <w:t>2022-04-24</w:t>
      </w:r>
    </w:p>
    <w:p w:rsidR="00E80311" w:rsidRDefault="00E80311" w:rsidP="004872D0">
      <w:pPr>
        <w:sectPr w:rsidR="00E80311" w:rsidSect="004872D0">
          <w:type w:val="continuous"/>
          <w:pgSz w:w="11906" w:h="16838"/>
          <w:pgMar w:top="1644" w:right="1236" w:bottom="1418" w:left="1814" w:header="851" w:footer="907" w:gutter="0"/>
          <w:pgNumType w:start="1"/>
          <w:cols w:space="720"/>
          <w:docGrid w:type="lines" w:linePitch="341" w:charSpace="2373"/>
        </w:sectPr>
      </w:pPr>
    </w:p>
    <w:p w:rsidR="00F53021" w:rsidRDefault="00F53021"/>
    <w:sectPr w:rsidR="00F530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80311"/>
    <w:rsid w:val="00E80311"/>
    <w:rsid w:val="00F530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03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03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385</Words>
  <Characters>2201</Characters>
  <Application>Microsoft Office Word</Application>
  <DocSecurity>0</DocSecurity>
  <Lines>18</Lines>
  <Paragraphs>5</Paragraphs>
  <ScaleCrop>false</ScaleCrop>
  <Company>微软中国</Company>
  <LinksUpToDate>false</LinksUpToDate>
  <CharactersWithSpaces>2581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