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0FF3" w:rsidRDefault="00630FF3">
      <w:pPr>
        <w:pStyle w:val="1"/>
      </w:pPr>
      <w:r>
        <w:rPr>
          <w:rFonts w:hint="eastAsia"/>
        </w:rPr>
        <w:t xml:space="preserve">子长县域经济发展现状调研报告——基于支柱企业发展状况研究  </w:t>
      </w:r>
    </w:p>
    <w:p w:rsidR="00630FF3" w:rsidRDefault="00630FF3">
      <w:pPr>
        <w:ind w:firstLine="420"/>
        <w:jc w:val="left"/>
      </w:pPr>
      <w:r>
        <w:rPr>
          <w:rFonts w:hint="eastAsia"/>
        </w:rPr>
        <w:t>郡县治则天下安，古人的智慧延续而今来看，依然是适用的，县域经济的发展状况关系着整个国家的经济运行，为了解子长县域经济发展现状，子长调查队从调研县域内支柱型企业入手，开展了实地调研与访谈，着重了解了目前县域经济产业发展基本情况、龙头企业在发展中遇到的难题，并提出意见和建议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一、县域基本情况</w:t>
      </w:r>
    </w:p>
    <w:p w:rsidR="00630FF3" w:rsidRDefault="00630FF3">
      <w:pPr>
        <w:ind w:firstLine="420"/>
        <w:jc w:val="left"/>
      </w:pPr>
      <w:r>
        <w:rPr>
          <w:rFonts w:hint="eastAsia"/>
        </w:rPr>
        <w:t>2020</w:t>
      </w:r>
      <w:r>
        <w:rPr>
          <w:rFonts w:hint="eastAsia"/>
        </w:rPr>
        <w:t>年，子长市实现生产总值</w:t>
      </w:r>
      <w:r>
        <w:rPr>
          <w:rFonts w:hint="eastAsia"/>
        </w:rPr>
        <w:t>100.01</w:t>
      </w:r>
      <w:r>
        <w:rPr>
          <w:rFonts w:hint="eastAsia"/>
        </w:rPr>
        <w:t>亿元，地方财政收入</w:t>
      </w:r>
      <w:r>
        <w:rPr>
          <w:rFonts w:hint="eastAsia"/>
        </w:rPr>
        <w:t>6.01</w:t>
      </w:r>
      <w:r>
        <w:rPr>
          <w:rFonts w:hint="eastAsia"/>
        </w:rPr>
        <w:t>亿元，全社会固定资产投资完成</w:t>
      </w:r>
      <w:r>
        <w:rPr>
          <w:rFonts w:hint="eastAsia"/>
        </w:rPr>
        <w:t>59.86</w:t>
      </w:r>
      <w:r>
        <w:rPr>
          <w:rFonts w:hint="eastAsia"/>
        </w:rPr>
        <w:t>亿元，社会消费品零售总额</w:t>
      </w:r>
      <w:r>
        <w:rPr>
          <w:rFonts w:hint="eastAsia"/>
        </w:rPr>
        <w:t>20.93</w:t>
      </w:r>
      <w:r>
        <w:rPr>
          <w:rFonts w:hint="eastAsia"/>
        </w:rPr>
        <w:t>亿元，城乡居民人均可支配收入分别增长</w:t>
      </w:r>
      <w:r>
        <w:rPr>
          <w:rFonts w:hint="eastAsia"/>
        </w:rPr>
        <w:t>4.5%</w:t>
      </w:r>
      <w:r>
        <w:rPr>
          <w:rFonts w:hint="eastAsia"/>
        </w:rPr>
        <w:t>和</w:t>
      </w:r>
      <w:r>
        <w:rPr>
          <w:rFonts w:hint="eastAsia"/>
        </w:rPr>
        <w:t>7.7%</w:t>
      </w:r>
      <w:r>
        <w:rPr>
          <w:rFonts w:hint="eastAsia"/>
        </w:rPr>
        <w:t>。三次产业结构为</w:t>
      </w:r>
      <w:r>
        <w:rPr>
          <w:rFonts w:hint="eastAsia"/>
        </w:rPr>
        <w:t>7.77</w:t>
      </w:r>
      <w:r>
        <w:rPr>
          <w:rFonts w:hint="eastAsia"/>
        </w:rPr>
        <w:t>：</w:t>
      </w:r>
      <w:r>
        <w:rPr>
          <w:rFonts w:hint="eastAsia"/>
        </w:rPr>
        <w:t>56.82</w:t>
      </w:r>
      <w:r>
        <w:rPr>
          <w:rFonts w:hint="eastAsia"/>
        </w:rPr>
        <w:t>：</w:t>
      </w:r>
      <w:r>
        <w:rPr>
          <w:rFonts w:hint="eastAsia"/>
        </w:rPr>
        <w:t>35.41</w:t>
      </w:r>
      <w:r>
        <w:rPr>
          <w:rFonts w:hint="eastAsia"/>
        </w:rPr>
        <w:t>。现有煤炭、石油、电力、建材等生产门类，形成了以煤炭、石油、天然气开发为主导的工业体系，</w:t>
      </w:r>
      <w:r>
        <w:rPr>
          <w:rFonts w:hint="eastAsia"/>
        </w:rPr>
        <w:t>2020</w:t>
      </w:r>
      <w:r>
        <w:rPr>
          <w:rFonts w:hint="eastAsia"/>
        </w:rPr>
        <w:t>年实现规模以上工业总产值</w:t>
      </w:r>
      <w:r>
        <w:rPr>
          <w:rFonts w:hint="eastAsia"/>
        </w:rPr>
        <w:t>111.81</w:t>
      </w:r>
      <w:r>
        <w:rPr>
          <w:rFonts w:hint="eastAsia"/>
        </w:rPr>
        <w:t>亿元。</w:t>
      </w:r>
      <w:r>
        <w:rPr>
          <w:rFonts w:hint="eastAsia"/>
        </w:rPr>
        <w:t>2020</w:t>
      </w:r>
      <w:r>
        <w:rPr>
          <w:rFonts w:hint="eastAsia"/>
        </w:rPr>
        <w:t>年生产原煤</w:t>
      </w:r>
      <w:r>
        <w:rPr>
          <w:rFonts w:hint="eastAsia"/>
        </w:rPr>
        <w:t>1613.6</w:t>
      </w:r>
      <w:r>
        <w:rPr>
          <w:rFonts w:hint="eastAsia"/>
        </w:rPr>
        <w:t>万吨。</w:t>
      </w:r>
      <w:r>
        <w:rPr>
          <w:rFonts w:hint="eastAsia"/>
        </w:rPr>
        <w:t>2020</w:t>
      </w:r>
      <w:r>
        <w:rPr>
          <w:rFonts w:hint="eastAsia"/>
        </w:rPr>
        <w:t>年生产原油</w:t>
      </w:r>
      <w:r>
        <w:rPr>
          <w:rFonts w:hint="eastAsia"/>
        </w:rPr>
        <w:t>74.1</w:t>
      </w:r>
      <w:r>
        <w:rPr>
          <w:rFonts w:hint="eastAsia"/>
        </w:rPr>
        <w:t>万吨，</w:t>
      </w:r>
      <w:r>
        <w:rPr>
          <w:rFonts w:hint="eastAsia"/>
        </w:rPr>
        <w:t>2020</w:t>
      </w:r>
      <w:r>
        <w:rPr>
          <w:rFonts w:hint="eastAsia"/>
        </w:rPr>
        <w:t>年生产天然气</w:t>
      </w:r>
      <w:r>
        <w:rPr>
          <w:rFonts w:hint="eastAsia"/>
        </w:rPr>
        <w:t>4.5</w:t>
      </w:r>
      <w:r>
        <w:rPr>
          <w:rFonts w:hint="eastAsia"/>
        </w:rPr>
        <w:t>亿方。率先在延安建成煤炭产业供应链综合服务平台并上线运行，</w:t>
      </w:r>
      <w:r>
        <w:rPr>
          <w:rFonts w:hint="eastAsia"/>
        </w:rPr>
        <w:t>11.7</w:t>
      </w:r>
      <w:r>
        <w:rPr>
          <w:rFonts w:hint="eastAsia"/>
        </w:rPr>
        <w:t>兆瓦光伏扶贫村级电站和</w:t>
      </w:r>
      <w:r>
        <w:rPr>
          <w:rFonts w:hint="eastAsia"/>
        </w:rPr>
        <w:t>350</w:t>
      </w:r>
      <w:r>
        <w:rPr>
          <w:rFonts w:hint="eastAsia"/>
        </w:rPr>
        <w:t>兆瓦风电项目并网发电。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二、支柱企业现状</w:t>
      </w:r>
    </w:p>
    <w:p w:rsidR="00630FF3" w:rsidRDefault="00630FF3">
      <w:pPr>
        <w:ind w:firstLine="420"/>
        <w:jc w:val="left"/>
      </w:pPr>
      <w:r>
        <w:rPr>
          <w:rFonts w:hint="eastAsia"/>
        </w:rPr>
        <w:t>子长县域经济发展是以煤炭企业为主导的，本次调研深入本地</w:t>
      </w:r>
      <w:r>
        <w:rPr>
          <w:rFonts w:hint="eastAsia"/>
        </w:rPr>
        <w:t>3</w:t>
      </w:r>
      <w:r>
        <w:rPr>
          <w:rFonts w:hint="eastAsia"/>
        </w:rPr>
        <w:t>家原煤生产企业，整体来看</w:t>
      </w:r>
      <w:r>
        <w:rPr>
          <w:rFonts w:hint="eastAsia"/>
        </w:rPr>
        <w:t>3</w:t>
      </w:r>
      <w:r>
        <w:rPr>
          <w:rFonts w:hint="eastAsia"/>
        </w:rPr>
        <w:t>家企业发展均较平稳，企业综合经营状况</w:t>
      </w:r>
      <w:r>
        <w:rPr>
          <w:rFonts w:hint="eastAsia"/>
        </w:rPr>
        <w:t>1</w:t>
      </w:r>
      <w:r>
        <w:rPr>
          <w:rFonts w:hint="eastAsia"/>
        </w:rPr>
        <w:t>家为比较好，</w:t>
      </w:r>
      <w:r>
        <w:rPr>
          <w:rFonts w:hint="eastAsia"/>
        </w:rPr>
        <w:t>2</w:t>
      </w:r>
      <w:r>
        <w:rPr>
          <w:rFonts w:hint="eastAsia"/>
        </w:rPr>
        <w:t>家为一般；企业市场需求情况</w:t>
      </w:r>
      <w:r>
        <w:rPr>
          <w:rFonts w:hint="eastAsia"/>
        </w:rPr>
        <w:t>2</w:t>
      </w:r>
      <w:r>
        <w:rPr>
          <w:rFonts w:hint="eastAsia"/>
        </w:rPr>
        <w:t>家为比较好，</w:t>
      </w:r>
      <w:r>
        <w:rPr>
          <w:rFonts w:hint="eastAsia"/>
        </w:rPr>
        <w:t>1</w:t>
      </w:r>
      <w:r>
        <w:rPr>
          <w:rFonts w:hint="eastAsia"/>
        </w:rPr>
        <w:t>家为一般；</w:t>
      </w:r>
      <w:r>
        <w:rPr>
          <w:rFonts w:hint="eastAsia"/>
        </w:rPr>
        <w:t>3</w:t>
      </w:r>
      <w:r>
        <w:rPr>
          <w:rFonts w:hint="eastAsia"/>
        </w:rPr>
        <w:t>家企业均为劳动密集型企业，因此招工需求也好满足，基本不存在招工难的问题；</w:t>
      </w:r>
      <w:r>
        <w:rPr>
          <w:rFonts w:hint="eastAsia"/>
        </w:rPr>
        <w:t>3</w:t>
      </w:r>
      <w:r>
        <w:rPr>
          <w:rFonts w:hint="eastAsia"/>
        </w:rPr>
        <w:t>家企业资金运营状况也都较平稳，仅有</w:t>
      </w:r>
      <w:r>
        <w:rPr>
          <w:rFonts w:hint="eastAsia"/>
        </w:rPr>
        <w:t>1</w:t>
      </w:r>
      <w:r>
        <w:rPr>
          <w:rFonts w:hint="eastAsia"/>
        </w:rPr>
        <w:t>家资金较紧张，有融资需求，通过银行贷款也获得了大部分所需融资；今年一季度有</w:t>
      </w:r>
      <w:r>
        <w:rPr>
          <w:rFonts w:hint="eastAsia"/>
        </w:rPr>
        <w:t>2</w:t>
      </w:r>
      <w:r>
        <w:rPr>
          <w:rFonts w:hint="eastAsia"/>
        </w:rPr>
        <w:t>家企业均未享受过任何优惠政策；由于市场上还有新的煤矿在启动，今年竞争较往年激烈，价格也有所下降，利润空间被压缩。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三、企业创新亮点</w:t>
      </w:r>
    </w:p>
    <w:p w:rsidR="00630FF3" w:rsidRDefault="00630FF3">
      <w:pPr>
        <w:ind w:firstLine="420"/>
        <w:jc w:val="left"/>
      </w:pPr>
      <w:r>
        <w:rPr>
          <w:rFonts w:hint="eastAsia"/>
        </w:rPr>
        <w:t>子长市禾草沟二号煤矿有限公司正在探索转型升级，致力打造绿色智能化矿区，通过优化采掘方式，升级设备与技术，使得采矿更加智能化，最大程度减少损耗，并探索以矸石回填的方式来解决矸石污染问题，同时又能减少地表下沉和变形达到保护地面建、构筑物或农田的目的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四、存在的问题</w:t>
      </w:r>
    </w:p>
    <w:p w:rsidR="00630FF3" w:rsidRDefault="00630FF3">
      <w:pPr>
        <w:ind w:firstLine="420"/>
        <w:jc w:val="left"/>
      </w:pPr>
      <w:r>
        <w:rPr>
          <w:rFonts w:hint="eastAsia"/>
        </w:rPr>
        <w:t>一是政府引导不够。整个煤炭行业没有明晰的发展计划，对未来发展方向也没有明确的引导，大部分企业仅能维持现状，按部就班的生产、销售，再加上受资金、技术、思维等因素限制，对企业转型升级只能望而却步，想尝试但又没底气、没把握，迟迟没有行动，急需外力牵引来指明道路，才能确定方向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二是资源续接较难。禾草沟</w:t>
      </w:r>
      <w:r>
        <w:rPr>
          <w:rFonts w:hint="eastAsia"/>
        </w:rPr>
        <w:t>2</w:t>
      </w:r>
      <w:r>
        <w:rPr>
          <w:rFonts w:hint="eastAsia"/>
        </w:rPr>
        <w:t>号煤矿现有的挖掘点已快到临界点，亟待申请新挖掘点，由于事情较为重大，申请批示手续较多，目前还未通过，资源续接问题成最大难题，关系着员工就业、矿区生存等严峻问题。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三是技术人才短缺。能源型企业目前已是昨日黄花，高端技术人才大多不愿意进入这类行业，但能源型企业转型升级已成大趋势，因此求贤若渴，急需专业技术人才来对企业产品、设备和技术进行优化升级，为企业进一步发展提供强有力的支持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四是成本不断上升。由于环保、安全监管不断加强，子长市中达焦家沟煤业有限公司负责人</w:t>
      </w:r>
      <w:r>
        <w:rPr>
          <w:rFonts w:hint="eastAsia"/>
        </w:rPr>
        <w:lastRenderedPageBreak/>
        <w:t>称为保证企业安全生产运营，这方面的投入也在逐年加大，环保设施需更新，安全工程要投入，每年这方面的支出都是必不可少的。与此同时，研发费用的投入也显的尤为重要，禾草沟煤业有限公司受研发费用的限制，近一年未开展任何提升产品、服务或工艺的创新活动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五、建议</w:t>
      </w:r>
    </w:p>
    <w:p w:rsidR="00630FF3" w:rsidRDefault="00630FF3">
      <w:pPr>
        <w:ind w:firstLine="420"/>
        <w:jc w:val="left"/>
      </w:pPr>
      <w:r>
        <w:rPr>
          <w:rFonts w:hint="eastAsia"/>
        </w:rPr>
        <w:t>一是整体规划引导。政府要宏观规划整个行业的发展，对大型企业进行适时的引导，带动同行业小型企业的成长，应多关注能源型企业转型升级问题，引进先进经验、技术，给予一定的资金支持，在确保行业科学、有序、健康、平稳运行的基础上</w:t>
      </w:r>
      <w:r>
        <w:rPr>
          <w:rFonts w:hint="eastAsia"/>
        </w:rPr>
        <w:t xml:space="preserve"> </w:t>
      </w:r>
      <w:r>
        <w:rPr>
          <w:rFonts w:hint="eastAsia"/>
        </w:rPr>
        <w:t>，营造良好的转型升级大环境，帮助企业进一步发展。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二是支持人才引进。注重高端人才引进，关注重点企业的招聘需求，纳入每年的高端人才引进计划，给予政策上的支持，帮助企业招人才、留人才。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三是优惠政策倾斜。目前政府出台的减税降费优惠政策，能源型企业能够享受的较少，政府对这方面重视不够，企业在安全、环保方面的投入应适当给予一些补贴，降低企业成本的同时还能鼓励其加大这方面的投入，进一步夯实能源型企业安全、环保生产的基础，实现监管与扶持共推进。</w:t>
      </w:r>
    </w:p>
    <w:p w:rsidR="00630FF3" w:rsidRDefault="00630FF3">
      <w:pPr>
        <w:ind w:firstLine="420"/>
        <w:jc w:val="left"/>
      </w:pPr>
      <w:r>
        <w:rPr>
          <w:rFonts w:hint="eastAsia"/>
        </w:rPr>
        <w:t>四是重视平衡发展。鼓励多行业全面发展，不厚此薄彼，打破单个行业独大的现象，降低县域经济整体发展的风险，对于新兴行业的发展也要重视起来，给予成长的空间，适时的扶持，维持各行业秩序，推动县域内各行业稳定有序蓬勃发展。</w:t>
      </w:r>
    </w:p>
    <w:p w:rsidR="00630FF3" w:rsidRDefault="00630FF3">
      <w:pPr>
        <w:ind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>2021-04-29</w:t>
      </w:r>
    </w:p>
    <w:p w:rsidR="00630FF3" w:rsidRDefault="00630FF3" w:rsidP="001358CB">
      <w:pPr>
        <w:sectPr w:rsidR="00630FF3" w:rsidSect="001358C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04BCE" w:rsidRDefault="00804BCE"/>
    <w:sectPr w:rsidR="00804B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30FF3"/>
    <w:rsid w:val="00630FF3"/>
    <w:rsid w:val="00804B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30F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30F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1551</Characters>
  <Application>Microsoft Office Word</Application>
  <DocSecurity>0</DocSecurity>
  <Lines>12</Lines>
  <Paragraphs>3</Paragraphs>
  <ScaleCrop>false</ScaleCrop>
  <Company>微软中国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2023-03-10T09:35:00Z</dcterms:created>
</cp:coreProperties>
</file>