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0AA7" w:rsidRDefault="006F0AA7">
      <w:pPr>
        <w:pStyle w:val="1"/>
      </w:pPr>
      <w:r>
        <w:rPr>
          <w:rFonts w:hint="eastAsia"/>
        </w:rPr>
        <w:t>内乡县域经济发展调研报告</w:t>
      </w:r>
    </w:p>
    <w:p w:rsidR="006F0AA7" w:rsidRDefault="006F0AA7">
      <w:pPr>
        <w:ind w:firstLine="420"/>
        <w:jc w:val="left"/>
      </w:pPr>
      <w:r>
        <w:rPr>
          <w:rFonts w:hint="eastAsia"/>
        </w:rPr>
        <w:t>□河南日报县域经济调研组</w:t>
      </w:r>
    </w:p>
    <w:p w:rsidR="006F0AA7" w:rsidRDefault="006F0AA7">
      <w:pPr>
        <w:ind w:firstLine="420"/>
        <w:jc w:val="left"/>
      </w:pPr>
      <w:r>
        <w:rPr>
          <w:rFonts w:hint="eastAsia"/>
        </w:rPr>
        <w:t>组长：谷建全</w:t>
      </w:r>
      <w:r>
        <w:rPr>
          <w:rFonts w:hint="eastAsia"/>
        </w:rPr>
        <w:t xml:space="preserve"> </w:t>
      </w:r>
      <w:r>
        <w:rPr>
          <w:rFonts w:hint="eastAsia"/>
        </w:rPr>
        <w:t>郑林</w:t>
      </w:r>
    </w:p>
    <w:p w:rsidR="006F0AA7" w:rsidRDefault="006F0AA7">
      <w:pPr>
        <w:ind w:firstLine="420"/>
        <w:jc w:val="left"/>
      </w:pPr>
      <w:r>
        <w:rPr>
          <w:rFonts w:hint="eastAsia"/>
        </w:rPr>
        <w:t>成员：任晓莉</w:t>
      </w:r>
      <w:r>
        <w:rPr>
          <w:rFonts w:hint="eastAsia"/>
        </w:rPr>
        <w:t xml:space="preserve"> </w:t>
      </w:r>
      <w:r>
        <w:rPr>
          <w:rFonts w:hint="eastAsia"/>
        </w:rPr>
        <w:t>高昕</w:t>
      </w:r>
      <w:r>
        <w:rPr>
          <w:rFonts w:hint="eastAsia"/>
        </w:rPr>
        <w:t xml:space="preserve"> </w:t>
      </w:r>
      <w:r>
        <w:rPr>
          <w:rFonts w:hint="eastAsia"/>
        </w:rPr>
        <w:t>孙禹</w:t>
      </w:r>
    </w:p>
    <w:p w:rsidR="006F0AA7" w:rsidRDefault="006F0AA7">
      <w:pPr>
        <w:ind w:firstLine="420"/>
        <w:jc w:val="left"/>
      </w:pPr>
      <w:r>
        <w:rPr>
          <w:rFonts w:hint="eastAsia"/>
        </w:rPr>
        <w:t>孟向东</w:t>
      </w:r>
      <w:r>
        <w:rPr>
          <w:rFonts w:hint="eastAsia"/>
        </w:rPr>
        <w:t xml:space="preserve"> </w:t>
      </w:r>
      <w:r>
        <w:rPr>
          <w:rFonts w:hint="eastAsia"/>
        </w:rPr>
        <w:t>刁良梓</w:t>
      </w:r>
    </w:p>
    <w:p w:rsidR="006F0AA7" w:rsidRDefault="006F0AA7">
      <w:pPr>
        <w:ind w:firstLine="420"/>
        <w:jc w:val="left"/>
      </w:pPr>
      <w:r>
        <w:rPr>
          <w:rFonts w:hint="eastAsia"/>
        </w:rPr>
        <w:t>执笔：高昕</w:t>
      </w:r>
    </w:p>
    <w:p w:rsidR="006F0AA7" w:rsidRDefault="006F0AA7">
      <w:pPr>
        <w:ind w:firstLine="420"/>
        <w:jc w:val="left"/>
      </w:pPr>
      <w:r>
        <w:rPr>
          <w:rFonts w:hint="eastAsia"/>
        </w:rPr>
        <w:t>内乡县以培育壮大龙头企业为抓手，按照“引进一个龙头企业，培育一个产业集群，打造一个产业链条，崛起一个特色园区”的思路，构筑产业生态，优化营商环境，完善基础设施，强化科技支撑，推进数字赋能，激发了产业发展的“乘数效应”，走出了一条传统农区工业化突围新路，成功实践了“头部带动型”县域经济发展模式。</w:t>
      </w:r>
    </w:p>
    <w:p w:rsidR="006F0AA7" w:rsidRDefault="006F0AA7">
      <w:pPr>
        <w:ind w:firstLine="420"/>
        <w:jc w:val="left"/>
      </w:pPr>
      <w:r>
        <w:rPr>
          <w:rFonts w:hint="eastAsia"/>
        </w:rPr>
        <w:t>14</w:t>
      </w:r>
      <w:r>
        <w:rPr>
          <w:rFonts w:hint="eastAsia"/>
        </w:rPr>
        <w:t>家</w:t>
      </w:r>
    </w:p>
    <w:p w:rsidR="006F0AA7" w:rsidRDefault="006F0AA7">
      <w:pPr>
        <w:ind w:firstLine="420"/>
        <w:jc w:val="left"/>
      </w:pPr>
      <w:r>
        <w:rPr>
          <w:rFonts w:hint="eastAsia"/>
        </w:rPr>
        <w:t>截至</w:t>
      </w:r>
      <w:r>
        <w:rPr>
          <w:rFonts w:hint="eastAsia"/>
        </w:rPr>
        <w:t>2020</w:t>
      </w:r>
      <w:r>
        <w:rPr>
          <w:rFonts w:hint="eastAsia"/>
        </w:rPr>
        <w:t>年</w:t>
      </w:r>
      <w:r>
        <w:rPr>
          <w:rFonts w:hint="eastAsia"/>
        </w:rPr>
        <w:t>9</w:t>
      </w:r>
      <w:r>
        <w:rPr>
          <w:rFonts w:hint="eastAsia"/>
        </w:rPr>
        <w:t>月，全县已拥有国家高新技术企业</w:t>
      </w:r>
      <w:r>
        <w:rPr>
          <w:rFonts w:hint="eastAsia"/>
        </w:rPr>
        <w:t>14</w:t>
      </w:r>
      <w:r>
        <w:rPr>
          <w:rFonts w:hint="eastAsia"/>
        </w:rPr>
        <w:t>家，河南省工程技术研究中心</w:t>
      </w:r>
      <w:r>
        <w:rPr>
          <w:rFonts w:hint="eastAsia"/>
        </w:rPr>
        <w:t>10</w:t>
      </w:r>
      <w:r>
        <w:rPr>
          <w:rFonts w:hint="eastAsia"/>
        </w:rPr>
        <w:t>家，院士工作站</w:t>
      </w:r>
      <w:r>
        <w:rPr>
          <w:rFonts w:hint="eastAsia"/>
        </w:rPr>
        <w:t>2</w:t>
      </w:r>
      <w:r>
        <w:rPr>
          <w:rFonts w:hint="eastAsia"/>
        </w:rPr>
        <w:t>家，省级众创空间</w:t>
      </w:r>
      <w:r>
        <w:rPr>
          <w:rFonts w:hint="eastAsia"/>
        </w:rPr>
        <w:t>1</w:t>
      </w:r>
      <w:r>
        <w:rPr>
          <w:rFonts w:hint="eastAsia"/>
        </w:rPr>
        <w:t>家，省级星创天地</w:t>
      </w:r>
      <w:r>
        <w:rPr>
          <w:rFonts w:hint="eastAsia"/>
        </w:rPr>
        <w:t>1</w:t>
      </w:r>
      <w:r>
        <w:rPr>
          <w:rFonts w:hint="eastAsia"/>
        </w:rPr>
        <w:t>家</w:t>
      </w:r>
    </w:p>
    <w:p w:rsidR="006F0AA7" w:rsidRDefault="006F0AA7">
      <w:pPr>
        <w:ind w:firstLine="420"/>
        <w:jc w:val="left"/>
      </w:pPr>
      <w:r>
        <w:rPr>
          <w:rFonts w:hint="eastAsia"/>
        </w:rPr>
        <w:t>12.8%</w:t>
      </w:r>
    </w:p>
    <w:p w:rsidR="006F0AA7" w:rsidRDefault="006F0AA7">
      <w:pPr>
        <w:ind w:firstLine="420"/>
        <w:jc w:val="left"/>
      </w:pPr>
      <w:r>
        <w:rPr>
          <w:rFonts w:hint="eastAsia"/>
        </w:rPr>
        <w:t>2015</w:t>
      </w:r>
      <w:r>
        <w:rPr>
          <w:rFonts w:hint="eastAsia"/>
        </w:rPr>
        <w:t>年到</w:t>
      </w:r>
      <w:r>
        <w:rPr>
          <w:rFonts w:hint="eastAsia"/>
        </w:rPr>
        <w:t>2020</w:t>
      </w:r>
      <w:r>
        <w:rPr>
          <w:rFonts w:hint="eastAsia"/>
        </w:rPr>
        <w:t>年，该县三次产业结构从</w:t>
      </w:r>
      <w:r>
        <w:rPr>
          <w:rFonts w:hint="eastAsia"/>
        </w:rPr>
        <w:t>23.9</w:t>
      </w:r>
      <w:r>
        <w:rPr>
          <w:rFonts w:hint="eastAsia"/>
        </w:rPr>
        <w:t>：</w:t>
      </w:r>
      <w:r>
        <w:rPr>
          <w:rFonts w:hint="eastAsia"/>
        </w:rPr>
        <w:t>41.6</w:t>
      </w:r>
      <w:r>
        <w:rPr>
          <w:rFonts w:hint="eastAsia"/>
        </w:rPr>
        <w:t>：</w:t>
      </w:r>
      <w:r>
        <w:rPr>
          <w:rFonts w:hint="eastAsia"/>
        </w:rPr>
        <w:t>34.5</w:t>
      </w:r>
      <w:r>
        <w:rPr>
          <w:rFonts w:hint="eastAsia"/>
        </w:rPr>
        <w:t>调整至</w:t>
      </w:r>
      <w:r>
        <w:rPr>
          <w:rFonts w:hint="eastAsia"/>
        </w:rPr>
        <w:t>20</w:t>
      </w:r>
      <w:r>
        <w:rPr>
          <w:rFonts w:hint="eastAsia"/>
        </w:rPr>
        <w:t>：</w:t>
      </w:r>
      <w:r>
        <w:rPr>
          <w:rFonts w:hint="eastAsia"/>
        </w:rPr>
        <w:t>43.8</w:t>
      </w:r>
      <w:r>
        <w:rPr>
          <w:rFonts w:hint="eastAsia"/>
        </w:rPr>
        <w:t>：</w:t>
      </w:r>
      <w:r>
        <w:rPr>
          <w:rFonts w:hint="eastAsia"/>
        </w:rPr>
        <w:t>36.2</w:t>
      </w:r>
      <w:r>
        <w:rPr>
          <w:rFonts w:hint="eastAsia"/>
        </w:rPr>
        <w:t>，“二三一”型产业结构持续优化；规模以上工业增加值年均增长</w:t>
      </w:r>
      <w:r>
        <w:rPr>
          <w:rFonts w:hint="eastAsia"/>
        </w:rPr>
        <w:t>12.8%</w:t>
      </w:r>
      <w:r>
        <w:rPr>
          <w:rFonts w:hint="eastAsia"/>
        </w:rPr>
        <w:t>，规模以上工业企业达到</w:t>
      </w:r>
      <w:r>
        <w:rPr>
          <w:rFonts w:hint="eastAsia"/>
        </w:rPr>
        <w:t>96</w:t>
      </w:r>
      <w:r>
        <w:rPr>
          <w:rFonts w:hint="eastAsia"/>
        </w:rPr>
        <w:t>家</w:t>
      </w:r>
    </w:p>
    <w:p w:rsidR="006F0AA7" w:rsidRDefault="006F0AA7">
      <w:pPr>
        <w:ind w:firstLine="420"/>
        <w:jc w:val="left"/>
      </w:pPr>
      <w:r>
        <w:rPr>
          <w:rFonts w:hint="eastAsia"/>
        </w:rPr>
        <w:t>12.98</w:t>
      </w:r>
      <w:r>
        <w:rPr>
          <w:rFonts w:hint="eastAsia"/>
        </w:rPr>
        <w:t>亿元</w:t>
      </w:r>
    </w:p>
    <w:p w:rsidR="006F0AA7" w:rsidRDefault="006F0AA7">
      <w:pPr>
        <w:ind w:firstLine="420"/>
        <w:jc w:val="left"/>
      </w:pPr>
      <w:r>
        <w:rPr>
          <w:rFonts w:hint="eastAsia"/>
        </w:rPr>
        <w:t>2016</w:t>
      </w:r>
      <w:r>
        <w:rPr>
          <w:rFonts w:hint="eastAsia"/>
        </w:rPr>
        <w:t>年到</w:t>
      </w:r>
      <w:r>
        <w:rPr>
          <w:rFonts w:hint="eastAsia"/>
        </w:rPr>
        <w:t>2020</w:t>
      </w:r>
      <w:r>
        <w:rPr>
          <w:rFonts w:hint="eastAsia"/>
        </w:rPr>
        <w:t>年，内乡县公共财政一般预算收入由</w:t>
      </w:r>
      <w:r>
        <w:rPr>
          <w:rFonts w:hint="eastAsia"/>
        </w:rPr>
        <w:t>7.27</w:t>
      </w:r>
      <w:r>
        <w:rPr>
          <w:rFonts w:hint="eastAsia"/>
        </w:rPr>
        <w:t>亿元增至</w:t>
      </w:r>
      <w:r>
        <w:rPr>
          <w:rFonts w:hint="eastAsia"/>
        </w:rPr>
        <w:t>12.98</w:t>
      </w:r>
      <w:r>
        <w:rPr>
          <w:rFonts w:hint="eastAsia"/>
        </w:rPr>
        <w:t>亿元，年均增长</w:t>
      </w:r>
      <w:r>
        <w:rPr>
          <w:rFonts w:hint="eastAsia"/>
        </w:rPr>
        <w:t>12.3%</w:t>
      </w:r>
      <w:r>
        <w:rPr>
          <w:rFonts w:hint="eastAsia"/>
        </w:rPr>
        <w:t>；同期，城镇和农村居民人均可支配收入年均分别增长</w:t>
      </w:r>
      <w:r>
        <w:rPr>
          <w:rFonts w:hint="eastAsia"/>
        </w:rPr>
        <w:t>7.0%</w:t>
      </w:r>
      <w:r>
        <w:rPr>
          <w:rFonts w:hint="eastAsia"/>
        </w:rPr>
        <w:t>和</w:t>
      </w:r>
      <w:r>
        <w:rPr>
          <w:rFonts w:hint="eastAsia"/>
        </w:rPr>
        <w:t>8.3%</w:t>
      </w:r>
    </w:p>
    <w:p w:rsidR="006F0AA7" w:rsidRDefault="006F0AA7">
      <w:pPr>
        <w:ind w:firstLine="420"/>
        <w:jc w:val="left"/>
      </w:pPr>
      <w:r>
        <w:rPr>
          <w:rFonts w:hint="eastAsia"/>
        </w:rPr>
        <w:t>内乡县“头部带动型”县域经济发展模式的成功实践</w:t>
      </w:r>
    </w:p>
    <w:p w:rsidR="006F0AA7" w:rsidRDefault="006F0AA7">
      <w:pPr>
        <w:ind w:firstLine="420"/>
        <w:jc w:val="left"/>
      </w:pPr>
      <w:r>
        <w:rPr>
          <w:rFonts w:hint="eastAsia"/>
        </w:rPr>
        <w:t>1</w:t>
      </w:r>
    </w:p>
    <w:p w:rsidR="006F0AA7" w:rsidRDefault="006F0AA7">
      <w:pPr>
        <w:ind w:firstLine="420"/>
        <w:jc w:val="left"/>
      </w:pPr>
      <w:r>
        <w:rPr>
          <w:rFonts w:hint="eastAsia"/>
        </w:rPr>
        <w:t>以项目为王，壮大龙头企业。</w:t>
      </w:r>
      <w:r>
        <w:rPr>
          <w:rFonts w:hint="eastAsia"/>
        </w:rPr>
        <w:t>2016</w:t>
      </w:r>
      <w:r>
        <w:rPr>
          <w:rFonts w:hint="eastAsia"/>
        </w:rPr>
        <w:t>年以来，内乡县围绕牧原公司等龙头企业做大做强，在规划、审批、环评、土地、融资、用工、扶贫、环保等领域持续加大支持服务力度，支持牧原集团进军世界</w:t>
      </w:r>
      <w:r>
        <w:rPr>
          <w:rFonts w:hint="eastAsia"/>
        </w:rPr>
        <w:t>500</w:t>
      </w:r>
      <w:r>
        <w:rPr>
          <w:rFonts w:hint="eastAsia"/>
        </w:rPr>
        <w:t>强，从而实现了内乡与牧原共进共赢。眼下，牧原农牧装备产业园、智慧物流园、聚落式生猪肉食综合体、国际食品城、牧原产业学院、牧原大数据中心等一大批政企合作项目既为牧原集团转型升级提供了广阔的天地，也为内乡县域发展注入了强大的动力。依托这些项目，该县工业园区已建立了</w:t>
      </w:r>
      <w:r>
        <w:rPr>
          <w:rFonts w:hint="eastAsia"/>
        </w:rPr>
        <w:t>5</w:t>
      </w:r>
      <w:r>
        <w:rPr>
          <w:rFonts w:hint="eastAsia"/>
        </w:rPr>
        <w:t>个与牧原集团相关联的专业园区，带来农牧装备制造产业链的增量聚变。</w:t>
      </w:r>
    </w:p>
    <w:p w:rsidR="006F0AA7" w:rsidRDefault="006F0AA7">
      <w:pPr>
        <w:ind w:firstLine="420"/>
        <w:jc w:val="left"/>
      </w:pPr>
      <w:r>
        <w:rPr>
          <w:rFonts w:hint="eastAsia"/>
        </w:rPr>
        <w:t>2</w:t>
      </w:r>
    </w:p>
    <w:p w:rsidR="006F0AA7" w:rsidRDefault="006F0AA7">
      <w:pPr>
        <w:ind w:firstLine="420"/>
        <w:jc w:val="left"/>
      </w:pPr>
      <w:r>
        <w:rPr>
          <w:rFonts w:hint="eastAsia"/>
        </w:rPr>
        <w:t>延伸产业链，让产业“接二连三”。从产业链最前端的原粮输入、饲料加工，到养殖屠宰、物流配送，再到农牧装备、食品加工，乃至更远端的医疗化工等，实施在地化全产业链集群发展，打造集“饲、养、加、农、工、贸”于一体的生猪全产业链体系。牧原集团肉食产业综合体项目已成为全球首个集饲料加工、生猪养殖、屠宰加工、肉食品加工、观光旅游于一体的全产业链运营项目。同时，围绕新型建材、机械电子等产业，招引落地一批关联紧、前景好、效益高的超亿元企业，着力培育机械电子、新型建材、农副产品深加工、清洁高效能源</w:t>
      </w:r>
      <w:r>
        <w:rPr>
          <w:rFonts w:hint="eastAsia"/>
        </w:rPr>
        <w:t>4</w:t>
      </w:r>
      <w:r>
        <w:rPr>
          <w:rFonts w:hint="eastAsia"/>
        </w:rPr>
        <w:t>个百亿级产业集群。装备制造产业、农副产品加工产业、能源及高载能产业等</w:t>
      </w:r>
      <w:r>
        <w:rPr>
          <w:rFonts w:hint="eastAsia"/>
        </w:rPr>
        <w:t>5</w:t>
      </w:r>
      <w:r>
        <w:rPr>
          <w:rFonts w:hint="eastAsia"/>
        </w:rPr>
        <w:t>大工业集群在</w:t>
      </w:r>
      <w:r>
        <w:rPr>
          <w:rFonts w:hint="eastAsia"/>
        </w:rPr>
        <w:t>40</w:t>
      </w:r>
      <w:r>
        <w:rPr>
          <w:rFonts w:hint="eastAsia"/>
        </w:rPr>
        <w:t>平方公里的县工业园区内已形成</w:t>
      </w:r>
      <w:r>
        <w:rPr>
          <w:rFonts w:hint="eastAsia"/>
        </w:rPr>
        <w:t>13</w:t>
      </w:r>
      <w:r>
        <w:rPr>
          <w:rFonts w:hint="eastAsia"/>
        </w:rPr>
        <w:t>大专业园区，为内乡经济可持续发展、农民增收开辟了光明的前景。</w:t>
      </w:r>
    </w:p>
    <w:p w:rsidR="006F0AA7" w:rsidRDefault="006F0AA7">
      <w:pPr>
        <w:ind w:firstLine="420"/>
        <w:jc w:val="left"/>
      </w:pPr>
      <w:r>
        <w:rPr>
          <w:rFonts w:hint="eastAsia"/>
        </w:rPr>
        <w:t>3</w:t>
      </w:r>
    </w:p>
    <w:p w:rsidR="006F0AA7" w:rsidRDefault="006F0AA7">
      <w:pPr>
        <w:ind w:firstLine="420"/>
        <w:jc w:val="left"/>
      </w:pPr>
      <w:r>
        <w:rPr>
          <w:rFonts w:hint="eastAsia"/>
        </w:rPr>
        <w:t>聚焦市场全周期，持续优化营商软环境。把优化营商环境作为“一号服务”工程，坚持项目</w:t>
      </w:r>
      <w:r>
        <w:rPr>
          <w:rFonts w:hint="eastAsia"/>
        </w:rPr>
        <w:lastRenderedPageBreak/>
        <w:t>谋划、项目争取、项目建设和开放招商“四位一体”工作格局，“顶格推进”营造便捷高效的政务环境、健全有序的社会环境、公平公正的法治环境和宽松有序的市场环境，形成了“前期谋划一批、成熟储备一批、开工建设一批、竣工投产一批”的全链条滚动发展模式。组建七大招商专班，实行首问责任制、限时办结制等</w:t>
      </w:r>
      <w:r>
        <w:rPr>
          <w:rFonts w:hint="eastAsia"/>
        </w:rPr>
        <w:t>12</w:t>
      </w:r>
      <w:r>
        <w:rPr>
          <w:rFonts w:hint="eastAsia"/>
        </w:rPr>
        <w:t>项企业服务机制，打造政务服务品牌。</w:t>
      </w:r>
    </w:p>
    <w:p w:rsidR="006F0AA7" w:rsidRDefault="006F0AA7">
      <w:pPr>
        <w:ind w:firstLine="420"/>
        <w:jc w:val="left"/>
      </w:pPr>
      <w:r>
        <w:rPr>
          <w:rFonts w:hint="eastAsia"/>
        </w:rPr>
        <w:t>4</w:t>
      </w:r>
    </w:p>
    <w:p w:rsidR="006F0AA7" w:rsidRDefault="006F0AA7">
      <w:pPr>
        <w:ind w:firstLine="420"/>
        <w:jc w:val="left"/>
      </w:pPr>
      <w:r>
        <w:rPr>
          <w:rFonts w:hint="eastAsia"/>
        </w:rPr>
        <w:t>加快完善基础设施，不断优化营商硬环境。强化先导性、支撑性基础设施和基础能力建设，夯实产业发展的“底盘”。“十三五”时期，全县固定资产投资累计完成</w:t>
      </w:r>
      <w:r>
        <w:rPr>
          <w:rFonts w:hint="eastAsia"/>
        </w:rPr>
        <w:t>450</w:t>
      </w:r>
      <w:r>
        <w:rPr>
          <w:rFonts w:hint="eastAsia"/>
        </w:rPr>
        <w:t>亿元，年均增长</w:t>
      </w:r>
      <w:r>
        <w:rPr>
          <w:rFonts w:hint="eastAsia"/>
        </w:rPr>
        <w:t>17.3%</w:t>
      </w:r>
      <w:r>
        <w:rPr>
          <w:rFonts w:hint="eastAsia"/>
        </w:rPr>
        <w:t>，每年投资</w:t>
      </w:r>
      <w:r>
        <w:rPr>
          <w:rFonts w:hint="eastAsia"/>
        </w:rPr>
        <w:t>500</w:t>
      </w:r>
      <w:r>
        <w:rPr>
          <w:rFonts w:hint="eastAsia"/>
        </w:rPr>
        <w:t>万元以上项目稳定在百个以上。围绕龙头企业发展、主导产业升级，累计投资</w:t>
      </w:r>
      <w:r>
        <w:rPr>
          <w:rFonts w:hint="eastAsia"/>
        </w:rPr>
        <w:t>5</w:t>
      </w:r>
      <w:r>
        <w:rPr>
          <w:rFonts w:hint="eastAsia"/>
        </w:rPr>
        <w:t>亿元，为牧原集团项目建设构建交通便利的城市路网。为降低企业运营成本，累计投资近</w:t>
      </w:r>
      <w:r>
        <w:rPr>
          <w:rFonts w:hint="eastAsia"/>
        </w:rPr>
        <w:t>1</w:t>
      </w:r>
      <w:r>
        <w:rPr>
          <w:rFonts w:hint="eastAsia"/>
        </w:rPr>
        <w:t>亿元建成了农牧装备孵化园一区、二区，并完善企业“拎包入住”的基础设施。</w:t>
      </w:r>
    </w:p>
    <w:p w:rsidR="006F0AA7" w:rsidRDefault="006F0AA7">
      <w:pPr>
        <w:ind w:firstLine="420"/>
        <w:jc w:val="left"/>
      </w:pPr>
      <w:r>
        <w:rPr>
          <w:rFonts w:hint="eastAsia"/>
        </w:rPr>
        <w:t>5</w:t>
      </w:r>
    </w:p>
    <w:p w:rsidR="006F0AA7" w:rsidRDefault="006F0AA7">
      <w:pPr>
        <w:ind w:firstLine="420"/>
        <w:jc w:val="left"/>
      </w:pPr>
      <w:r>
        <w:rPr>
          <w:rFonts w:hint="eastAsia"/>
        </w:rPr>
        <w:t>推动数字赋能，助力现代产业体系构建。发挥大数据、区块链、云计算等数字技术在产业发展中的作用，依托生猪产业链生态体系和产业优势，全面实施生猪产业链数字化金融服务项目。按照“发展生猪产业链—建设商务信用链—形成产业价值链”的模式，建设包括牧原集团生猪产业数字化服务平台、内乡县金融信用大数据平台、内乡农商行生猪产业链金融服务平台在内的生猪产业数字化金融平台，为产业链上的企业提供定制化的个性金融服务。</w:t>
      </w:r>
    </w:p>
    <w:p w:rsidR="006F0AA7" w:rsidRDefault="006F0AA7">
      <w:pPr>
        <w:ind w:firstLine="420"/>
        <w:jc w:val="left"/>
      </w:pPr>
      <w:r>
        <w:rPr>
          <w:rFonts w:hint="eastAsia"/>
        </w:rPr>
        <w:t>6</w:t>
      </w:r>
    </w:p>
    <w:p w:rsidR="006F0AA7" w:rsidRDefault="006F0AA7">
      <w:pPr>
        <w:ind w:firstLine="420"/>
        <w:jc w:val="left"/>
      </w:pPr>
      <w:r>
        <w:rPr>
          <w:rFonts w:hint="eastAsia"/>
        </w:rPr>
        <w:t>抓住产业优势，大力深化产业融合。以绿色高效现代畜牧业为纽带，初步形成生猪全产业链垂直整合和横向集聚，一二三产业融合发展的格局。一是实现生猪产业链的垂直整合，打通现代猪产业全链条各个环节，从饲料加工、生猪育种扩繁、养殖到生猪屠宰、肉食品加工以及配套的物流、冷链、金融等生产性服务业；二是横向打通粮食饲料加工、农牧装备、绿色食品深加工等三个产业集群；三是形成物流业、金融业、职业教育和其他关联性生产性服务业等四大生产性服务业体系；四是谋划建设数字化产业园，布局种养循环示范区；五是着力推动牧原供应链企业总部集聚，通过总部经济的模式，招引牧原供应链企业在内乡注册登记、纳税结算，达到</w:t>
      </w:r>
      <w:r>
        <w:rPr>
          <w:rFonts w:hint="eastAsia"/>
        </w:rPr>
        <w:t>3100</w:t>
      </w:r>
      <w:r>
        <w:rPr>
          <w:rFonts w:hint="eastAsia"/>
        </w:rPr>
        <w:t>多家。</w:t>
      </w:r>
    </w:p>
    <w:p w:rsidR="006F0AA7" w:rsidRDefault="006F0AA7">
      <w:pPr>
        <w:ind w:firstLine="420"/>
        <w:jc w:val="left"/>
      </w:pPr>
      <w:r>
        <w:rPr>
          <w:rFonts w:hint="eastAsia"/>
        </w:rPr>
        <w:t>7</w:t>
      </w:r>
    </w:p>
    <w:p w:rsidR="006F0AA7" w:rsidRDefault="006F0AA7">
      <w:pPr>
        <w:ind w:firstLine="420"/>
        <w:jc w:val="left"/>
      </w:pPr>
      <w:r>
        <w:rPr>
          <w:rFonts w:hint="eastAsia"/>
        </w:rPr>
        <w:t>全面鼓励创新，强化项目科技支撑。深入实施创新驱动战略，让科技创新成为高质量发展的主引擎。在机械电子、新型建材等领域建设一批国家级和省级重点实验室、工程技术研究中心、企业技术中心等研发平台。加快培育创新引领型企业，实施骨干企业研发机构全覆盖工程，开展产业集聚区骨干企业清除“零”专利行动计划全覆盖。牧原公司向智能化养殖升级，现代化养殖水平行业领先；鹏翔科技与中电科</w:t>
      </w:r>
      <w:r>
        <w:rPr>
          <w:rFonts w:hint="eastAsia"/>
        </w:rPr>
        <w:t>27</w:t>
      </w:r>
      <w:r>
        <w:rPr>
          <w:rFonts w:hint="eastAsia"/>
        </w:rPr>
        <w:t>所合作，跻身北斗导航产品生产企业行列；天一密封成为全国两家行业标准制定企业之一；飞龙公司不断向智能化制造升级，产品市场占有率居国内同行业首位。一大批科技含量高、支撑带动能力强的大项目、好项目持续推动县域经济转型跨越，科技创新已成为内乡县企业发展的“加速器”。</w:t>
      </w:r>
    </w:p>
    <w:p w:rsidR="006F0AA7" w:rsidRDefault="006F0AA7">
      <w:pPr>
        <w:ind w:firstLine="420"/>
        <w:jc w:val="left"/>
      </w:pPr>
      <w:r>
        <w:rPr>
          <w:rFonts w:hint="eastAsia"/>
        </w:rPr>
        <w:t>内乡县“头部带动型”县域经济发展模式的成效</w:t>
      </w:r>
    </w:p>
    <w:p w:rsidR="006F0AA7" w:rsidRDefault="006F0AA7">
      <w:pPr>
        <w:ind w:firstLine="420"/>
        <w:jc w:val="left"/>
      </w:pPr>
      <w:r>
        <w:rPr>
          <w:rFonts w:hint="eastAsia"/>
        </w:rPr>
        <w:t>1</w:t>
      </w:r>
    </w:p>
    <w:p w:rsidR="006F0AA7" w:rsidRDefault="006F0AA7">
      <w:pPr>
        <w:ind w:firstLine="420"/>
        <w:jc w:val="left"/>
      </w:pPr>
      <w:r>
        <w:rPr>
          <w:rFonts w:hint="eastAsia"/>
        </w:rPr>
        <w:t>企业批量入驻，产业集群效应显著。内乡县按照“上游招下游、下游引上游、补齐产业链”的思路，开展延链、补链、强链招商，促进产业纵向延伸、横向集聚，产业集聚“虹吸效应”持续迸发，在集群发展模式的催生下，机械电子、新型建材、食品及农副产品深加工、造纸印刷包装、化工及新材料和煤电运一体化项目、牧原肉食综合体、农牧装备等板块已成为撑起内乡工业强县的“四梁八柱”。</w:t>
      </w:r>
    </w:p>
    <w:p w:rsidR="006F0AA7" w:rsidRDefault="006F0AA7">
      <w:pPr>
        <w:ind w:firstLine="420"/>
        <w:jc w:val="left"/>
      </w:pPr>
      <w:r>
        <w:rPr>
          <w:rFonts w:hint="eastAsia"/>
        </w:rPr>
        <w:t>2</w:t>
      </w:r>
    </w:p>
    <w:p w:rsidR="006F0AA7" w:rsidRDefault="006F0AA7">
      <w:pPr>
        <w:ind w:firstLine="420"/>
        <w:jc w:val="left"/>
      </w:pPr>
      <w:r>
        <w:rPr>
          <w:rFonts w:hint="eastAsia"/>
        </w:rPr>
        <w:t>工业“长藤结瓜”，产业拉动效应显著。一根管，打造汽车“动力引擎”，催生全国汽车零部件龙头企业飞龙公司；一粒石，打磨出新型建材，成就中国第三大石都；一头猪，实现智能化“云养猪”，养殖子公司遍布全国</w:t>
      </w:r>
      <w:r>
        <w:rPr>
          <w:rFonts w:hint="eastAsia"/>
        </w:rPr>
        <w:t>24</w:t>
      </w:r>
      <w:r>
        <w:rPr>
          <w:rFonts w:hint="eastAsia"/>
        </w:rPr>
        <w:t>个省（区）</w:t>
      </w:r>
      <w:r>
        <w:rPr>
          <w:rFonts w:hint="eastAsia"/>
        </w:rPr>
        <w:t>102</w:t>
      </w:r>
      <w:r>
        <w:rPr>
          <w:rFonts w:hint="eastAsia"/>
        </w:rPr>
        <w:t>个市</w:t>
      </w:r>
      <w:r>
        <w:rPr>
          <w:rFonts w:hint="eastAsia"/>
        </w:rPr>
        <w:t>215</w:t>
      </w:r>
      <w:r>
        <w:rPr>
          <w:rFonts w:hint="eastAsia"/>
        </w:rPr>
        <w:t>个县（区）。内乡县抢抓沿海地区劳动密集型企业转移的机遇，打造专业园区，承载符合智能制造、产值、就业等标准的企业集群式落地，形成“招一个、带一串、引一群”的效果。</w:t>
      </w:r>
      <w:r>
        <w:rPr>
          <w:rFonts w:hint="eastAsia"/>
        </w:rPr>
        <w:t>2021</w:t>
      </w:r>
      <w:r>
        <w:rPr>
          <w:rFonts w:hint="eastAsia"/>
        </w:rPr>
        <w:t>年，这些龙头企业新上和规划的产业配套重点项目有</w:t>
      </w:r>
      <w:r>
        <w:rPr>
          <w:rFonts w:hint="eastAsia"/>
        </w:rPr>
        <w:t>30</w:t>
      </w:r>
      <w:r>
        <w:rPr>
          <w:rFonts w:hint="eastAsia"/>
        </w:rPr>
        <w:t>多个，总投资超</w:t>
      </w:r>
      <w:r>
        <w:rPr>
          <w:rFonts w:hint="eastAsia"/>
        </w:rPr>
        <w:t>150</w:t>
      </w:r>
      <w:r>
        <w:rPr>
          <w:rFonts w:hint="eastAsia"/>
        </w:rPr>
        <w:t>亿元。</w:t>
      </w:r>
    </w:p>
    <w:p w:rsidR="006F0AA7" w:rsidRDefault="006F0AA7">
      <w:pPr>
        <w:ind w:firstLine="420"/>
        <w:jc w:val="left"/>
      </w:pPr>
      <w:r>
        <w:rPr>
          <w:rFonts w:hint="eastAsia"/>
        </w:rPr>
        <w:t>3</w:t>
      </w:r>
    </w:p>
    <w:p w:rsidR="006F0AA7" w:rsidRDefault="006F0AA7">
      <w:pPr>
        <w:ind w:firstLine="420"/>
        <w:jc w:val="left"/>
      </w:pPr>
      <w:r>
        <w:rPr>
          <w:rFonts w:hint="eastAsia"/>
        </w:rPr>
        <w:t>结构持续优化，产业升级效应显著。内乡县坚持把创新理念贯穿产业发展全过程，推动“内乡制造”向“内乡智造”的升级跨越。</w:t>
      </w:r>
      <w:r>
        <w:rPr>
          <w:rFonts w:hint="eastAsia"/>
        </w:rPr>
        <w:t>2015</w:t>
      </w:r>
      <w:r>
        <w:rPr>
          <w:rFonts w:hint="eastAsia"/>
        </w:rPr>
        <w:t>年到</w:t>
      </w:r>
      <w:r>
        <w:rPr>
          <w:rFonts w:hint="eastAsia"/>
        </w:rPr>
        <w:t>2020</w:t>
      </w:r>
      <w:r>
        <w:rPr>
          <w:rFonts w:hint="eastAsia"/>
        </w:rPr>
        <w:t>年，该县三次产业结构从</w:t>
      </w:r>
      <w:r>
        <w:rPr>
          <w:rFonts w:hint="eastAsia"/>
        </w:rPr>
        <w:t>23.9</w:t>
      </w:r>
      <w:r>
        <w:rPr>
          <w:rFonts w:hint="eastAsia"/>
        </w:rPr>
        <w:t>∶</w:t>
      </w:r>
      <w:r>
        <w:rPr>
          <w:rFonts w:hint="eastAsia"/>
        </w:rPr>
        <w:t>41.6</w:t>
      </w:r>
      <w:r>
        <w:rPr>
          <w:rFonts w:hint="eastAsia"/>
        </w:rPr>
        <w:t>∶</w:t>
      </w:r>
      <w:r>
        <w:rPr>
          <w:rFonts w:hint="eastAsia"/>
        </w:rPr>
        <w:t>34.5</w:t>
      </w:r>
      <w:r>
        <w:rPr>
          <w:rFonts w:hint="eastAsia"/>
        </w:rPr>
        <w:t>调整至</w:t>
      </w:r>
      <w:r>
        <w:rPr>
          <w:rFonts w:hint="eastAsia"/>
        </w:rPr>
        <w:t>20</w:t>
      </w:r>
      <w:r>
        <w:rPr>
          <w:rFonts w:hint="eastAsia"/>
        </w:rPr>
        <w:t>∶</w:t>
      </w:r>
      <w:r>
        <w:rPr>
          <w:rFonts w:hint="eastAsia"/>
        </w:rPr>
        <w:t>43.8</w:t>
      </w:r>
      <w:r>
        <w:rPr>
          <w:rFonts w:hint="eastAsia"/>
        </w:rPr>
        <w:t>∶</w:t>
      </w:r>
      <w:r>
        <w:rPr>
          <w:rFonts w:hint="eastAsia"/>
        </w:rPr>
        <w:t>36.2</w:t>
      </w:r>
      <w:r>
        <w:rPr>
          <w:rFonts w:hint="eastAsia"/>
        </w:rPr>
        <w:t>，“二三一”型产业结构持续优化。规模以上工业增加值年均增长</w:t>
      </w:r>
      <w:r>
        <w:rPr>
          <w:rFonts w:hint="eastAsia"/>
        </w:rPr>
        <w:t>12.8%</w:t>
      </w:r>
      <w:r>
        <w:rPr>
          <w:rFonts w:hint="eastAsia"/>
        </w:rPr>
        <w:t>，在南阳市占比由</w:t>
      </w:r>
      <w:r>
        <w:rPr>
          <w:rFonts w:hint="eastAsia"/>
        </w:rPr>
        <w:t>6.0%</w:t>
      </w:r>
      <w:r>
        <w:rPr>
          <w:rFonts w:hint="eastAsia"/>
        </w:rPr>
        <w:t>提升至</w:t>
      </w:r>
      <w:r>
        <w:rPr>
          <w:rFonts w:hint="eastAsia"/>
        </w:rPr>
        <w:t>13.3%</w:t>
      </w:r>
      <w:r>
        <w:rPr>
          <w:rFonts w:hint="eastAsia"/>
        </w:rPr>
        <w:t>。规模以上工业企业达到</w:t>
      </w:r>
      <w:r>
        <w:rPr>
          <w:rFonts w:hint="eastAsia"/>
        </w:rPr>
        <w:t>96</w:t>
      </w:r>
      <w:r>
        <w:rPr>
          <w:rFonts w:hint="eastAsia"/>
        </w:rPr>
        <w:t>家，其中产值超</w:t>
      </w:r>
      <w:r>
        <w:rPr>
          <w:rFonts w:hint="eastAsia"/>
        </w:rPr>
        <w:t>10</w:t>
      </w:r>
      <w:r>
        <w:rPr>
          <w:rFonts w:hint="eastAsia"/>
        </w:rPr>
        <w:t>亿元企业</w:t>
      </w:r>
      <w:r>
        <w:rPr>
          <w:rFonts w:hint="eastAsia"/>
        </w:rPr>
        <w:t>9</w:t>
      </w:r>
      <w:r>
        <w:rPr>
          <w:rFonts w:hint="eastAsia"/>
        </w:rPr>
        <w:t>家，上市挂牌企业</w:t>
      </w:r>
      <w:r>
        <w:rPr>
          <w:rFonts w:hint="eastAsia"/>
        </w:rPr>
        <w:t>8</w:t>
      </w:r>
      <w:r>
        <w:rPr>
          <w:rFonts w:hint="eastAsia"/>
        </w:rPr>
        <w:t>家，数量居南阳市第一。牧原股份持续保持全省</w:t>
      </w:r>
      <w:r>
        <w:rPr>
          <w:rFonts w:hint="eastAsia"/>
        </w:rPr>
        <w:t>A</w:t>
      </w:r>
      <w:r>
        <w:rPr>
          <w:rFonts w:hint="eastAsia"/>
        </w:rPr>
        <w:t>股上市公司市值第一的纪录。</w:t>
      </w:r>
    </w:p>
    <w:p w:rsidR="006F0AA7" w:rsidRDefault="006F0AA7">
      <w:pPr>
        <w:ind w:firstLine="420"/>
        <w:jc w:val="left"/>
      </w:pPr>
      <w:r>
        <w:rPr>
          <w:rFonts w:hint="eastAsia"/>
        </w:rPr>
        <w:t>4</w:t>
      </w:r>
    </w:p>
    <w:p w:rsidR="006F0AA7" w:rsidRDefault="006F0AA7">
      <w:pPr>
        <w:ind w:firstLine="420"/>
        <w:jc w:val="left"/>
      </w:pPr>
      <w:r>
        <w:rPr>
          <w:rFonts w:hint="eastAsia"/>
        </w:rPr>
        <w:t>产城互动发展，产城融合效应显著。近年来，内乡县按照“以城镇建设为平台，以产业集聚区建设为载体，着力提高平台要素集聚力、吸引力和承载力”大城建发展思路，着力构建“一主五副多点”的城镇体系，县城区面积从</w:t>
      </w:r>
      <w:r>
        <w:rPr>
          <w:rFonts w:hint="eastAsia"/>
        </w:rPr>
        <w:t>9</w:t>
      </w:r>
      <w:r>
        <w:rPr>
          <w:rFonts w:hint="eastAsia"/>
        </w:rPr>
        <w:t>平方公里扩展到</w:t>
      </w:r>
      <w:r>
        <w:rPr>
          <w:rFonts w:hint="eastAsia"/>
        </w:rPr>
        <w:t>22</w:t>
      </w:r>
      <w:r>
        <w:rPr>
          <w:rFonts w:hint="eastAsia"/>
        </w:rPr>
        <w:t>平方公里，常住人口城镇化率由</w:t>
      </w:r>
      <w:r>
        <w:rPr>
          <w:rFonts w:hint="eastAsia"/>
        </w:rPr>
        <w:t>2015</w:t>
      </w:r>
      <w:r>
        <w:rPr>
          <w:rFonts w:hint="eastAsia"/>
        </w:rPr>
        <w:t>年的</w:t>
      </w:r>
      <w:r>
        <w:rPr>
          <w:rFonts w:hint="eastAsia"/>
        </w:rPr>
        <w:t>38.2%</w:t>
      </w:r>
      <w:r>
        <w:rPr>
          <w:rFonts w:hint="eastAsia"/>
        </w:rPr>
        <w:t>提升至</w:t>
      </w:r>
      <w:r>
        <w:rPr>
          <w:rFonts w:hint="eastAsia"/>
        </w:rPr>
        <w:t>2020</w:t>
      </w:r>
      <w:r>
        <w:rPr>
          <w:rFonts w:hint="eastAsia"/>
        </w:rPr>
        <w:t>年的</w:t>
      </w:r>
      <w:r>
        <w:rPr>
          <w:rFonts w:hint="eastAsia"/>
        </w:rPr>
        <w:t>48.4%</w:t>
      </w:r>
      <w:r>
        <w:rPr>
          <w:rFonts w:hint="eastAsia"/>
        </w:rPr>
        <w:t>，县城骨干路网结构日益完善，街心游园城市广场绿化不断提质，依托产业集聚区形成的产城一体、宜工宜居的产业新区配套设施完善。</w:t>
      </w:r>
    </w:p>
    <w:p w:rsidR="006F0AA7" w:rsidRDefault="006F0AA7">
      <w:pPr>
        <w:ind w:firstLine="420"/>
        <w:jc w:val="left"/>
      </w:pPr>
      <w:r>
        <w:rPr>
          <w:rFonts w:hint="eastAsia"/>
        </w:rPr>
        <w:t>5</w:t>
      </w:r>
    </w:p>
    <w:p w:rsidR="006F0AA7" w:rsidRDefault="006F0AA7">
      <w:pPr>
        <w:ind w:firstLine="420"/>
        <w:jc w:val="left"/>
      </w:pPr>
      <w:r>
        <w:rPr>
          <w:rFonts w:hint="eastAsia"/>
        </w:rPr>
        <w:t>服务企业发展，政企联动效应显著。内乡找准了政企之间的有机结合点，通过政企合作，构筑政企共同体，形成了政府营造低成本营商环境、核心企业多元赋能、产业生态共生共荣的生动局面。</w:t>
      </w:r>
      <w:r>
        <w:rPr>
          <w:rFonts w:hint="eastAsia"/>
        </w:rPr>
        <w:t>2020</w:t>
      </w:r>
      <w:r>
        <w:rPr>
          <w:rFonts w:hint="eastAsia"/>
        </w:rPr>
        <w:t>年，牧原集团营业收入超</w:t>
      </w:r>
      <w:r>
        <w:rPr>
          <w:rFonts w:hint="eastAsia"/>
        </w:rPr>
        <w:t>600</w:t>
      </w:r>
      <w:r>
        <w:rPr>
          <w:rFonts w:hint="eastAsia"/>
        </w:rPr>
        <w:t>亿元，利润超</w:t>
      </w:r>
      <w:r>
        <w:rPr>
          <w:rFonts w:hint="eastAsia"/>
        </w:rPr>
        <w:t>300</w:t>
      </w:r>
      <w:r>
        <w:rPr>
          <w:rFonts w:hint="eastAsia"/>
        </w:rPr>
        <w:t>亿元，总市值超</w:t>
      </w:r>
      <w:r>
        <w:rPr>
          <w:rFonts w:hint="eastAsia"/>
        </w:rPr>
        <w:t>4000</w:t>
      </w:r>
      <w:r>
        <w:rPr>
          <w:rFonts w:hint="eastAsia"/>
        </w:rPr>
        <w:t>亿元，跨越成为全球规模第一的生猪养殖企业；内乡全县</w:t>
      </w:r>
      <w:r>
        <w:rPr>
          <w:rFonts w:hint="eastAsia"/>
        </w:rPr>
        <w:t>GDP</w:t>
      </w:r>
      <w:r>
        <w:rPr>
          <w:rFonts w:hint="eastAsia"/>
        </w:rPr>
        <w:t>增至</w:t>
      </w:r>
      <w:r>
        <w:rPr>
          <w:rFonts w:hint="eastAsia"/>
        </w:rPr>
        <w:t>263.1</w:t>
      </w:r>
      <w:r>
        <w:rPr>
          <w:rFonts w:hint="eastAsia"/>
        </w:rPr>
        <w:t>亿元，占南阳市的</w:t>
      </w:r>
      <w:r>
        <w:rPr>
          <w:rFonts w:hint="eastAsia"/>
        </w:rPr>
        <w:t>6.7%</w:t>
      </w:r>
      <w:r>
        <w:rPr>
          <w:rFonts w:hint="eastAsia"/>
        </w:rPr>
        <w:t>。</w:t>
      </w:r>
    </w:p>
    <w:p w:rsidR="006F0AA7" w:rsidRDefault="006F0AA7">
      <w:pPr>
        <w:ind w:firstLine="420"/>
        <w:jc w:val="left"/>
      </w:pPr>
      <w:r>
        <w:rPr>
          <w:rFonts w:hint="eastAsia"/>
        </w:rPr>
        <w:t>6</w:t>
      </w:r>
    </w:p>
    <w:p w:rsidR="006F0AA7" w:rsidRDefault="006F0AA7">
      <w:pPr>
        <w:ind w:firstLine="420"/>
        <w:jc w:val="left"/>
      </w:pPr>
      <w:r>
        <w:rPr>
          <w:rFonts w:hint="eastAsia"/>
        </w:rPr>
        <w:t>科技成果丰硕，创新驱动效应显著。“十三五”时期，内乡高新技术产业增加值占规模以上工业增加值的比重从</w:t>
      </w:r>
      <w:r>
        <w:rPr>
          <w:rFonts w:hint="eastAsia"/>
        </w:rPr>
        <w:t>21.6%</w:t>
      </w:r>
      <w:r>
        <w:rPr>
          <w:rFonts w:hint="eastAsia"/>
        </w:rPr>
        <w:t>提升至</w:t>
      </w:r>
      <w:r>
        <w:rPr>
          <w:rFonts w:hint="eastAsia"/>
        </w:rPr>
        <w:t>85.6%</w:t>
      </w:r>
      <w:r>
        <w:rPr>
          <w:rFonts w:hint="eastAsia"/>
        </w:rPr>
        <w:t>。截至</w:t>
      </w:r>
      <w:r>
        <w:rPr>
          <w:rFonts w:hint="eastAsia"/>
        </w:rPr>
        <w:t>2020</w:t>
      </w:r>
      <w:r>
        <w:rPr>
          <w:rFonts w:hint="eastAsia"/>
        </w:rPr>
        <w:t>年</w:t>
      </w:r>
      <w:r>
        <w:rPr>
          <w:rFonts w:hint="eastAsia"/>
        </w:rPr>
        <w:t>9</w:t>
      </w:r>
      <w:r>
        <w:rPr>
          <w:rFonts w:hint="eastAsia"/>
        </w:rPr>
        <w:t>月，全县已拥有国家高新技术企业</w:t>
      </w:r>
      <w:r>
        <w:rPr>
          <w:rFonts w:hint="eastAsia"/>
        </w:rPr>
        <w:t>14</w:t>
      </w:r>
      <w:r>
        <w:rPr>
          <w:rFonts w:hint="eastAsia"/>
        </w:rPr>
        <w:t>家，河南省工程技术研究中心</w:t>
      </w:r>
      <w:r>
        <w:rPr>
          <w:rFonts w:hint="eastAsia"/>
        </w:rPr>
        <w:t>10</w:t>
      </w:r>
      <w:r>
        <w:rPr>
          <w:rFonts w:hint="eastAsia"/>
        </w:rPr>
        <w:t>家，院士工作站</w:t>
      </w:r>
      <w:r>
        <w:rPr>
          <w:rFonts w:hint="eastAsia"/>
        </w:rPr>
        <w:t>2</w:t>
      </w:r>
      <w:r>
        <w:rPr>
          <w:rFonts w:hint="eastAsia"/>
        </w:rPr>
        <w:t>家，省级众创空间</w:t>
      </w:r>
      <w:r>
        <w:rPr>
          <w:rFonts w:hint="eastAsia"/>
        </w:rPr>
        <w:t>1</w:t>
      </w:r>
      <w:r>
        <w:rPr>
          <w:rFonts w:hint="eastAsia"/>
        </w:rPr>
        <w:t>家，省级星创天地</w:t>
      </w:r>
      <w:r>
        <w:rPr>
          <w:rFonts w:hint="eastAsia"/>
        </w:rPr>
        <w:t>1</w:t>
      </w:r>
      <w:r>
        <w:rPr>
          <w:rFonts w:hint="eastAsia"/>
        </w:rPr>
        <w:t>家；拥有河南省科技型中小企业备案企业</w:t>
      </w:r>
      <w:r>
        <w:rPr>
          <w:rFonts w:hint="eastAsia"/>
        </w:rPr>
        <w:t>13</w:t>
      </w:r>
      <w:r>
        <w:rPr>
          <w:rFonts w:hint="eastAsia"/>
        </w:rPr>
        <w:t>家，多家企业拥有单项或多项国内乃至世界领先的技术。</w:t>
      </w:r>
    </w:p>
    <w:p w:rsidR="006F0AA7" w:rsidRDefault="006F0AA7">
      <w:pPr>
        <w:ind w:firstLine="420"/>
        <w:jc w:val="left"/>
      </w:pPr>
      <w:r>
        <w:rPr>
          <w:rFonts w:hint="eastAsia"/>
        </w:rPr>
        <w:t>7</w:t>
      </w:r>
    </w:p>
    <w:p w:rsidR="006F0AA7" w:rsidRDefault="006F0AA7">
      <w:pPr>
        <w:ind w:firstLine="420"/>
        <w:jc w:val="left"/>
      </w:pPr>
      <w:r>
        <w:rPr>
          <w:rFonts w:hint="eastAsia"/>
        </w:rPr>
        <w:t>社会稳定发展，收入增长效应显著。</w:t>
      </w:r>
      <w:r>
        <w:rPr>
          <w:rFonts w:hint="eastAsia"/>
        </w:rPr>
        <w:t>2016</w:t>
      </w:r>
      <w:r>
        <w:rPr>
          <w:rFonts w:hint="eastAsia"/>
        </w:rPr>
        <w:t>年到</w:t>
      </w:r>
      <w:r>
        <w:rPr>
          <w:rFonts w:hint="eastAsia"/>
        </w:rPr>
        <w:t>2020</w:t>
      </w:r>
      <w:r>
        <w:rPr>
          <w:rFonts w:hint="eastAsia"/>
        </w:rPr>
        <w:t>年，内乡县公共财政一般预算收入由</w:t>
      </w:r>
      <w:r>
        <w:rPr>
          <w:rFonts w:hint="eastAsia"/>
        </w:rPr>
        <w:t>7.27</w:t>
      </w:r>
      <w:r>
        <w:rPr>
          <w:rFonts w:hint="eastAsia"/>
        </w:rPr>
        <w:t>亿元增至</w:t>
      </w:r>
      <w:r>
        <w:rPr>
          <w:rFonts w:hint="eastAsia"/>
        </w:rPr>
        <w:t>12.98</w:t>
      </w:r>
      <w:r>
        <w:rPr>
          <w:rFonts w:hint="eastAsia"/>
        </w:rPr>
        <w:t>亿元，年均增长</w:t>
      </w:r>
      <w:r>
        <w:rPr>
          <w:rFonts w:hint="eastAsia"/>
        </w:rPr>
        <w:t>12.3%</w:t>
      </w:r>
      <w:r>
        <w:rPr>
          <w:rFonts w:hint="eastAsia"/>
        </w:rPr>
        <w:t>。同期，城镇和农村居民人均可支配收入年均分别增长</w:t>
      </w:r>
      <w:r>
        <w:rPr>
          <w:rFonts w:hint="eastAsia"/>
        </w:rPr>
        <w:t>7.0%</w:t>
      </w:r>
      <w:r>
        <w:rPr>
          <w:rFonts w:hint="eastAsia"/>
        </w:rPr>
        <w:t>和</w:t>
      </w:r>
      <w:r>
        <w:rPr>
          <w:rFonts w:hint="eastAsia"/>
        </w:rPr>
        <w:t>8.3%</w:t>
      </w:r>
      <w:r>
        <w:rPr>
          <w:rFonts w:hint="eastAsia"/>
        </w:rPr>
        <w:t>。</w:t>
      </w:r>
      <w:r>
        <w:rPr>
          <w:rFonts w:hint="eastAsia"/>
        </w:rPr>
        <w:t>2020</w:t>
      </w:r>
      <w:r>
        <w:rPr>
          <w:rFonts w:hint="eastAsia"/>
        </w:rPr>
        <w:t>年，内乡全县规模以上工业营业收入年度增长</w:t>
      </w:r>
      <w:r>
        <w:rPr>
          <w:rFonts w:hint="eastAsia"/>
        </w:rPr>
        <w:t>56.6%</w:t>
      </w:r>
      <w:r>
        <w:rPr>
          <w:rFonts w:hint="eastAsia"/>
        </w:rPr>
        <w:t>，利润增长</w:t>
      </w:r>
      <w:r>
        <w:rPr>
          <w:rFonts w:hint="eastAsia"/>
        </w:rPr>
        <w:t>167%</w:t>
      </w:r>
      <w:r>
        <w:rPr>
          <w:rFonts w:hint="eastAsia"/>
        </w:rPr>
        <w:t>，产值超</w:t>
      </w:r>
      <w:r>
        <w:rPr>
          <w:rFonts w:hint="eastAsia"/>
        </w:rPr>
        <w:t>10</w:t>
      </w:r>
      <w:r>
        <w:rPr>
          <w:rFonts w:hint="eastAsia"/>
        </w:rPr>
        <w:t>亿元企业</w:t>
      </w:r>
      <w:r>
        <w:rPr>
          <w:rFonts w:hint="eastAsia"/>
        </w:rPr>
        <w:t>9</w:t>
      </w:r>
      <w:r>
        <w:rPr>
          <w:rFonts w:hint="eastAsia"/>
        </w:rPr>
        <w:t>家。其中，牧原集团总营业收入突破</w:t>
      </w:r>
      <w:r>
        <w:rPr>
          <w:rFonts w:hint="eastAsia"/>
        </w:rPr>
        <w:t>600</w:t>
      </w:r>
      <w:r>
        <w:rPr>
          <w:rFonts w:hint="eastAsia"/>
        </w:rPr>
        <w:t>亿元，出栏生猪</w:t>
      </w:r>
      <w:r>
        <w:rPr>
          <w:rFonts w:hint="eastAsia"/>
        </w:rPr>
        <w:t>1812</w:t>
      </w:r>
      <w:r>
        <w:rPr>
          <w:rFonts w:hint="eastAsia"/>
        </w:rPr>
        <w:t>万头，跃居全球行业第一。</w:t>
      </w:r>
    </w:p>
    <w:p w:rsidR="006F0AA7" w:rsidRDefault="006F0AA7">
      <w:pPr>
        <w:ind w:firstLine="420"/>
        <w:jc w:val="left"/>
      </w:pPr>
      <w:r>
        <w:rPr>
          <w:rFonts w:hint="eastAsia"/>
        </w:rPr>
        <w:t>内乡县“头部带动型”县域经济发展模式的经验启示</w:t>
      </w:r>
    </w:p>
    <w:p w:rsidR="006F0AA7" w:rsidRDefault="006F0AA7">
      <w:pPr>
        <w:ind w:firstLine="420"/>
        <w:jc w:val="left"/>
      </w:pPr>
      <w:r>
        <w:rPr>
          <w:rFonts w:hint="eastAsia"/>
        </w:rPr>
        <w:t>面对县域经济发展的新条件、新环境、新任务，内乡县打破既往路径依赖，以创新理念引领创新发展，全面提升县域经济发展质量。</w:t>
      </w:r>
    </w:p>
    <w:p w:rsidR="006F0AA7" w:rsidRDefault="006F0AA7">
      <w:pPr>
        <w:ind w:firstLine="420"/>
        <w:jc w:val="left"/>
      </w:pPr>
      <w:r>
        <w:rPr>
          <w:rFonts w:hint="eastAsia"/>
        </w:rPr>
        <w:t>1</w:t>
      </w:r>
    </w:p>
    <w:p w:rsidR="006F0AA7" w:rsidRDefault="006F0AA7">
      <w:pPr>
        <w:ind w:firstLine="420"/>
        <w:jc w:val="left"/>
      </w:pPr>
      <w:r>
        <w:rPr>
          <w:rFonts w:hint="eastAsia"/>
        </w:rPr>
        <w:t>关键点在产业生态。开放创新、协同融合、富有活力的产业生态是县域产业发展的关键。内乡县坚持项目谋划、项目争取、招商引资和项目建设服务“四位一体”推进，把创新发展理念贯穿招商引资和项目建设的全过程，把招商引资、人才引进、金融创新、营商环境、项目建设、科技支撑等有机结合起来，构建共生共荣“雨林式”产业生态，撑起产业经济的“四梁八柱”。</w:t>
      </w:r>
    </w:p>
    <w:p w:rsidR="006F0AA7" w:rsidRDefault="006F0AA7">
      <w:pPr>
        <w:ind w:firstLine="420"/>
        <w:jc w:val="left"/>
      </w:pPr>
      <w:r>
        <w:rPr>
          <w:rFonts w:hint="eastAsia"/>
        </w:rPr>
        <w:t>2</w:t>
      </w:r>
    </w:p>
    <w:p w:rsidR="006F0AA7" w:rsidRDefault="006F0AA7">
      <w:pPr>
        <w:ind w:firstLine="420"/>
        <w:jc w:val="left"/>
      </w:pPr>
      <w:r>
        <w:rPr>
          <w:rFonts w:hint="eastAsia"/>
        </w:rPr>
        <w:t>着力点在产业平台。产业发展离不开平台支撑。内乡把园区建设作为培育产业集群的重要抓手，着力打造“区中园”新经济增长。目前规划面积</w:t>
      </w:r>
      <w:r>
        <w:rPr>
          <w:rFonts w:hint="eastAsia"/>
        </w:rPr>
        <w:t>20</w:t>
      </w:r>
      <w:r>
        <w:rPr>
          <w:rFonts w:hint="eastAsia"/>
        </w:rPr>
        <w:t>平方公里的产业集聚区已建成</w:t>
      </w:r>
      <w:r>
        <w:rPr>
          <w:rFonts w:hint="eastAsia"/>
        </w:rPr>
        <w:t>18</w:t>
      </w:r>
      <w:r>
        <w:rPr>
          <w:rFonts w:hint="eastAsia"/>
        </w:rPr>
        <w:t>平方公里，入驻规模以上工业企业</w:t>
      </w:r>
      <w:r>
        <w:rPr>
          <w:rFonts w:hint="eastAsia"/>
        </w:rPr>
        <w:t>54</w:t>
      </w:r>
      <w:r>
        <w:rPr>
          <w:rFonts w:hint="eastAsia"/>
        </w:rPr>
        <w:t>家、上市公司及子公司</w:t>
      </w:r>
      <w:r>
        <w:rPr>
          <w:rFonts w:hint="eastAsia"/>
        </w:rPr>
        <w:t>8</w:t>
      </w:r>
      <w:r>
        <w:rPr>
          <w:rFonts w:hint="eastAsia"/>
        </w:rPr>
        <w:t>家。</w:t>
      </w:r>
      <w:r>
        <w:rPr>
          <w:rFonts w:hint="eastAsia"/>
        </w:rPr>
        <w:t>2019</w:t>
      </w:r>
      <w:r>
        <w:rPr>
          <w:rFonts w:hint="eastAsia"/>
        </w:rPr>
        <w:t>年以来，内乡县新孵化出农牧装备产业园、机械电子产业园、华福印刷包装产业园等</w:t>
      </w:r>
      <w:r>
        <w:rPr>
          <w:rFonts w:hint="eastAsia"/>
        </w:rPr>
        <w:t>9</w:t>
      </w:r>
      <w:r>
        <w:rPr>
          <w:rFonts w:hint="eastAsia"/>
        </w:rPr>
        <w:t>个功能性产业园区，使县产业集聚区形成“</w:t>
      </w:r>
      <w:r>
        <w:rPr>
          <w:rFonts w:hint="eastAsia"/>
        </w:rPr>
        <w:t>1+9</w:t>
      </w:r>
      <w:r>
        <w:rPr>
          <w:rFonts w:hint="eastAsia"/>
        </w:rPr>
        <w:t>”的“区中园”模式，发挥县产业集聚区内“母企业”的吸附带动作用，引进上下游企业批量入驻，进而孵化成新的产业集群。</w:t>
      </w:r>
    </w:p>
    <w:p w:rsidR="006F0AA7" w:rsidRDefault="006F0AA7">
      <w:pPr>
        <w:ind w:firstLine="420"/>
        <w:jc w:val="left"/>
      </w:pPr>
      <w:r>
        <w:rPr>
          <w:rFonts w:hint="eastAsia"/>
        </w:rPr>
        <w:t>3</w:t>
      </w:r>
    </w:p>
    <w:p w:rsidR="006F0AA7" w:rsidRDefault="006F0AA7">
      <w:pPr>
        <w:ind w:firstLine="420"/>
        <w:jc w:val="left"/>
      </w:pPr>
      <w:r>
        <w:rPr>
          <w:rFonts w:hint="eastAsia"/>
        </w:rPr>
        <w:t>立足点在产业链条。延链补链强链、项目“长藤结瓜”是内乡项目建设日新月异的秘籍。该县围绕核心企业，树立产业链、供应链招商发展思维，绘制产业链图谱，强力推动五大工业集群发展。围绕牧原集团，做足做活“牧原云”大文章，定向制定招商引资政策，推动形成牧原供应链企业在内乡县域集群式入驻，仅目前就有</w:t>
      </w:r>
      <w:r>
        <w:rPr>
          <w:rFonts w:hint="eastAsia"/>
        </w:rPr>
        <w:t>3343</w:t>
      </w:r>
      <w:r>
        <w:rPr>
          <w:rFonts w:hint="eastAsia"/>
        </w:rPr>
        <w:t>家牧原供应链法人企业在内乡入驻并注册纳税，在县工业园区新建了与此紧密关联的牧原食品产业园、寅兴装配式建筑产业园等</w:t>
      </w:r>
      <w:r>
        <w:rPr>
          <w:rFonts w:hint="eastAsia"/>
        </w:rPr>
        <w:t>5</w:t>
      </w:r>
      <w:r>
        <w:rPr>
          <w:rFonts w:hint="eastAsia"/>
        </w:rPr>
        <w:t>个专业园区。目前，装备制造产业、农副产品加工产业、能源及高载能产业等</w:t>
      </w:r>
      <w:r>
        <w:rPr>
          <w:rFonts w:hint="eastAsia"/>
        </w:rPr>
        <w:t>5</w:t>
      </w:r>
      <w:r>
        <w:rPr>
          <w:rFonts w:hint="eastAsia"/>
        </w:rPr>
        <w:t>大工业集群在</w:t>
      </w:r>
      <w:r>
        <w:rPr>
          <w:rFonts w:hint="eastAsia"/>
        </w:rPr>
        <w:t>40</w:t>
      </w:r>
      <w:r>
        <w:rPr>
          <w:rFonts w:hint="eastAsia"/>
        </w:rPr>
        <w:t>平方公里的县工业园区内已形成</w:t>
      </w:r>
      <w:r>
        <w:rPr>
          <w:rFonts w:hint="eastAsia"/>
        </w:rPr>
        <w:t>13</w:t>
      </w:r>
      <w:r>
        <w:rPr>
          <w:rFonts w:hint="eastAsia"/>
        </w:rPr>
        <w:t>大专业园区，各个园区正在吸引越来越多相关联的项目扎堆进驻。</w:t>
      </w:r>
    </w:p>
    <w:p w:rsidR="006F0AA7" w:rsidRDefault="006F0AA7">
      <w:pPr>
        <w:ind w:firstLine="420"/>
        <w:jc w:val="left"/>
      </w:pPr>
      <w:r>
        <w:rPr>
          <w:rFonts w:hint="eastAsia"/>
        </w:rPr>
        <w:t>4</w:t>
      </w:r>
    </w:p>
    <w:p w:rsidR="006F0AA7" w:rsidRDefault="006F0AA7">
      <w:pPr>
        <w:ind w:firstLine="420"/>
        <w:jc w:val="left"/>
      </w:pPr>
      <w:r>
        <w:rPr>
          <w:rFonts w:hint="eastAsia"/>
        </w:rPr>
        <w:t>着眼点在产业集群。产业集群是现代产业发展的重要组织形式，是地区经济发展的主导力量。内乡把产业集群式发展作为推动工业转型发展的主动力，通过培植龙头领军企业，壮大企业群体，打造一批规模体量大、专业化程度高、延伸配套性好、支撑带动力强的产业集群。成长并壮大于内乡的牧原集团，</w:t>
      </w:r>
      <w:r>
        <w:rPr>
          <w:rFonts w:hint="eastAsia"/>
        </w:rPr>
        <w:t>22</w:t>
      </w:r>
      <w:r>
        <w:rPr>
          <w:rFonts w:hint="eastAsia"/>
        </w:rPr>
        <w:t>年间坚持将自己全产业链上的项目在内乡链条式布局，眼下就有投资</w:t>
      </w:r>
      <w:r>
        <w:rPr>
          <w:rFonts w:hint="eastAsia"/>
        </w:rPr>
        <w:t>20</w:t>
      </w:r>
      <w:r>
        <w:rPr>
          <w:rFonts w:hint="eastAsia"/>
        </w:rPr>
        <w:t>亿元的牧原国际食品城、投资</w:t>
      </w:r>
      <w:r>
        <w:rPr>
          <w:rFonts w:hint="eastAsia"/>
        </w:rPr>
        <w:t>30</w:t>
      </w:r>
      <w:r>
        <w:rPr>
          <w:rFonts w:hint="eastAsia"/>
        </w:rPr>
        <w:t>亿元的牧原智慧物流园等</w:t>
      </w:r>
      <w:r>
        <w:rPr>
          <w:rFonts w:hint="eastAsia"/>
        </w:rPr>
        <w:t>33</w:t>
      </w:r>
      <w:r>
        <w:rPr>
          <w:rFonts w:hint="eastAsia"/>
        </w:rPr>
        <w:t>个项目在内乡落地。产业集群式发展引发磁吸效应，带动机械电子、新型建材、农副产品深加工、清洁高效能源等</w:t>
      </w:r>
      <w:r>
        <w:rPr>
          <w:rFonts w:hint="eastAsia"/>
        </w:rPr>
        <w:t>5</w:t>
      </w:r>
      <w:r>
        <w:rPr>
          <w:rFonts w:hint="eastAsia"/>
        </w:rPr>
        <w:t>个百亿级产业集群强势崛起。</w:t>
      </w:r>
    </w:p>
    <w:p w:rsidR="006F0AA7" w:rsidRDefault="006F0AA7">
      <w:pPr>
        <w:ind w:firstLine="420"/>
        <w:jc w:val="left"/>
      </w:pPr>
      <w:r>
        <w:rPr>
          <w:rFonts w:hint="eastAsia"/>
        </w:rPr>
        <w:t>5</w:t>
      </w:r>
    </w:p>
    <w:p w:rsidR="006F0AA7" w:rsidRDefault="006F0AA7">
      <w:pPr>
        <w:ind w:firstLine="420"/>
        <w:jc w:val="left"/>
      </w:pPr>
      <w:r>
        <w:rPr>
          <w:rFonts w:hint="eastAsia"/>
        </w:rPr>
        <w:t>突破点在数字赋能。数字经济发展和经济数字化转型将重塑产业经济和社会治理的新格局，对县域发展而言是一次赛道升维、增量空间巨大的新机遇。内乡县抢抓数字经济机遇，立足县内生猪产业链生态体系和产业优势，利用云行信联网技术服务，结合内乡农商行“特专精”定位，全面实施生猪产业链数字化金融服务项目。“十四五”期间，内乡将基于生猪产业链数字化模块，全面推进其他产业链的数字化应用，用数字化供应链金融带动产业转型升级，助推县域经济高质量发展。</w:t>
      </w:r>
    </w:p>
    <w:p w:rsidR="006F0AA7" w:rsidRDefault="006F0AA7">
      <w:pPr>
        <w:ind w:firstLine="420"/>
        <w:jc w:val="left"/>
      </w:pPr>
      <w:r>
        <w:rPr>
          <w:rFonts w:hint="eastAsia"/>
        </w:rPr>
        <w:t>6</w:t>
      </w:r>
    </w:p>
    <w:p w:rsidR="006F0AA7" w:rsidRDefault="006F0AA7">
      <w:pPr>
        <w:ind w:firstLine="420"/>
        <w:jc w:val="left"/>
      </w:pPr>
      <w:r>
        <w:rPr>
          <w:rFonts w:hint="eastAsia"/>
        </w:rPr>
        <w:t>切入点在企业孵化。企业孵化是技术转移和成果转化的重要形式。内乡县以企业孵化为切入点，量身定做企业孵化流程，有机贯通“引、评、扶”三个环节，全链条助力企业发展壮大。从</w:t>
      </w:r>
      <w:r>
        <w:rPr>
          <w:rFonts w:hint="eastAsia"/>
        </w:rPr>
        <w:t>2016</w:t>
      </w:r>
      <w:r>
        <w:rPr>
          <w:rFonts w:hint="eastAsia"/>
        </w:rPr>
        <w:t>年开始，相继规划建设了农牧装备孵化园、电商创业科技孵化园等企业孵化基地，其中农牧装备孵化园已经孵化出</w:t>
      </w:r>
      <w:r>
        <w:rPr>
          <w:rFonts w:hint="eastAsia"/>
        </w:rPr>
        <w:t>2</w:t>
      </w:r>
      <w:r>
        <w:rPr>
          <w:rFonts w:hint="eastAsia"/>
        </w:rPr>
        <w:t>个年产值超</w:t>
      </w:r>
      <w:r>
        <w:rPr>
          <w:rFonts w:hint="eastAsia"/>
        </w:rPr>
        <w:t>10</w:t>
      </w:r>
      <w:r>
        <w:rPr>
          <w:rFonts w:hint="eastAsia"/>
        </w:rPr>
        <w:t>亿元的农牧装备企业、</w:t>
      </w:r>
      <w:r>
        <w:rPr>
          <w:rFonts w:hint="eastAsia"/>
        </w:rPr>
        <w:t>3</w:t>
      </w:r>
      <w:r>
        <w:rPr>
          <w:rFonts w:hint="eastAsia"/>
        </w:rPr>
        <w:t>个专项园区，这</w:t>
      </w:r>
      <w:r>
        <w:rPr>
          <w:rFonts w:hint="eastAsia"/>
        </w:rPr>
        <w:t>3</w:t>
      </w:r>
      <w:r>
        <w:rPr>
          <w:rFonts w:hint="eastAsia"/>
        </w:rPr>
        <w:t>个园区由政府平台公司统一融资建设，企业轻资产入驻，牧原公司对入驻企业进行订单扶持，入驻企业凭订单可到县农商银行申请贷款，政府依据亩均税收情况对入驻企业进行租金奖励。与此同时，依托政府建立的“四投一担两发展”投融资平台，设立科创基金</w:t>
      </w:r>
      <w:r>
        <w:rPr>
          <w:rFonts w:hint="eastAsia"/>
        </w:rPr>
        <w:t>1000</w:t>
      </w:r>
      <w:r>
        <w:rPr>
          <w:rFonts w:hint="eastAsia"/>
        </w:rPr>
        <w:t>万元、股权投资基金</w:t>
      </w:r>
      <w:r>
        <w:rPr>
          <w:rFonts w:hint="eastAsia"/>
        </w:rPr>
        <w:t>5</w:t>
      </w:r>
      <w:r>
        <w:rPr>
          <w:rFonts w:hint="eastAsia"/>
        </w:rPr>
        <w:t>亿元，为科技小微企业和创客解决初创资金。</w:t>
      </w:r>
    </w:p>
    <w:p w:rsidR="006F0AA7" w:rsidRDefault="006F0AA7">
      <w:pPr>
        <w:ind w:firstLine="420"/>
        <w:jc w:val="left"/>
      </w:pPr>
      <w:r>
        <w:rPr>
          <w:rFonts w:hint="eastAsia"/>
        </w:rPr>
        <w:t>7</w:t>
      </w:r>
    </w:p>
    <w:p w:rsidR="006F0AA7" w:rsidRDefault="006F0AA7">
      <w:pPr>
        <w:ind w:firstLine="420"/>
        <w:jc w:val="left"/>
      </w:pPr>
      <w:r>
        <w:rPr>
          <w:rFonts w:hint="eastAsia"/>
        </w:rPr>
        <w:t>支撑点在完善设施。基础设施建设是撬动经济发展的有力杠杆，是县域经济的重要物质基础。从某种意义上讲，抓基础设施建设就是抓项目建设，没有项目的落地，高质量发展就是一句空话。内乡县始终把基础设施建设作为产业发展的“底盘”，抢抓中央和省基础设施补短板政策机遇，统筹推进交通、市政、环保、水利、能源、通信等基础设施建设，不断提升基础设施对县域经济高质量发展的支撑保障能力，有效畅通资源要素流通，降低市场交易成本，提高企业的竞争力。</w:t>
      </w:r>
    </w:p>
    <w:p w:rsidR="006F0AA7" w:rsidRDefault="006F0AA7">
      <w:pPr>
        <w:ind w:firstLine="420"/>
        <w:jc w:val="left"/>
      </w:pPr>
      <w:r>
        <w:rPr>
          <w:rFonts w:hint="eastAsia"/>
        </w:rPr>
        <w:t>8</w:t>
      </w:r>
    </w:p>
    <w:p w:rsidR="006F0AA7" w:rsidRDefault="006F0AA7">
      <w:pPr>
        <w:ind w:firstLine="420"/>
        <w:jc w:val="left"/>
      </w:pPr>
      <w:r>
        <w:rPr>
          <w:rFonts w:hint="eastAsia"/>
        </w:rPr>
        <w:t>根本点在创新引领。强化企业技术创新、技术改造，推动传统产业品牌化、主导产业高端化、新兴产业规模化，是推进产业调结构、转方式、促转型以及增强竞争力的重要手段。内乡县把科技创新作为发展的新引擎，依托科技让一批支柱产业项目创新领航，隆起了内乡人才、技术、设备竞相汇聚的高地。如今，依靠科技创新，孵化出一批技术含量高、比较效益好的高成长性企业，催生了拥有前沿技术支撑的新材料、新能源、医药化工、电子机械等年产值达百亿元的</w:t>
      </w:r>
      <w:r>
        <w:rPr>
          <w:rFonts w:hint="eastAsia"/>
        </w:rPr>
        <w:t>4</w:t>
      </w:r>
      <w:r>
        <w:rPr>
          <w:rFonts w:hint="eastAsia"/>
        </w:rPr>
        <w:t>个产业集群，引领内乡经济实现跨越式发展，各项经济指标增速处于全市第一方阵。</w:t>
      </w:r>
    </w:p>
    <w:p w:rsidR="006F0AA7" w:rsidRDefault="006F0AA7">
      <w:pPr>
        <w:ind w:firstLine="420"/>
        <w:jc w:val="right"/>
      </w:pPr>
      <w:r>
        <w:rPr>
          <w:rFonts w:hint="eastAsia"/>
        </w:rPr>
        <w:t>河南日报</w:t>
      </w:r>
      <w:r>
        <w:rPr>
          <w:rFonts w:hint="eastAsia"/>
        </w:rPr>
        <w:t>2022-04-11</w:t>
      </w:r>
    </w:p>
    <w:p w:rsidR="006F0AA7" w:rsidRDefault="006F0AA7" w:rsidP="001358CB">
      <w:pPr>
        <w:sectPr w:rsidR="006F0AA7" w:rsidSect="001358CB">
          <w:type w:val="continuous"/>
          <w:pgSz w:w="11906" w:h="16838"/>
          <w:pgMar w:top="1644" w:right="1236" w:bottom="1418" w:left="1814" w:header="851" w:footer="907" w:gutter="0"/>
          <w:pgNumType w:start="1"/>
          <w:cols w:space="720"/>
          <w:docGrid w:type="lines" w:linePitch="341" w:charSpace="2373"/>
        </w:sectPr>
      </w:pPr>
    </w:p>
    <w:p w:rsidR="00494318" w:rsidRDefault="00494318"/>
    <w:sectPr w:rsidR="004943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F0AA7"/>
    <w:rsid w:val="00494318"/>
    <w:rsid w:val="006F0A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0A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0A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865</Words>
  <Characters>4937</Characters>
  <Application>Microsoft Office Word</Application>
  <DocSecurity>0</DocSecurity>
  <Lines>41</Lines>
  <Paragraphs>11</Paragraphs>
  <ScaleCrop>false</ScaleCrop>
  <Company>微软中国</Company>
  <LinksUpToDate>false</LinksUpToDate>
  <CharactersWithSpaces>5791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2023-03-10T09:35:00Z</dcterms:created>
</cp:coreProperties>
</file>