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A10" w:rsidRDefault="00913A10">
      <w:pPr>
        <w:pStyle w:val="1"/>
      </w:pPr>
      <w:r>
        <w:rPr>
          <w:rFonts w:hint="eastAsia"/>
        </w:rPr>
        <w:t>「盱眙县工信局」积极推动驻点招商工作 促进项目尽早落地</w:t>
      </w:r>
    </w:p>
    <w:p w:rsidR="00913A10" w:rsidRDefault="00913A10">
      <w:pPr>
        <w:ind w:firstLine="420"/>
        <w:jc w:val="left"/>
      </w:pPr>
      <w:r>
        <w:rPr>
          <w:rFonts w:hint="eastAsia"/>
        </w:rPr>
        <w:t>为落实县委、县政府驻点招商工作部署，进一步创新招商方式，促进项目落地投产，全面做好招商引资工作。</w:t>
      </w:r>
      <w:r>
        <w:rPr>
          <w:rFonts w:hint="eastAsia"/>
        </w:rPr>
        <w:t xml:space="preserve"> </w:t>
      </w:r>
      <w:r>
        <w:rPr>
          <w:rFonts w:hint="eastAsia"/>
        </w:rPr>
        <w:t>近期，县委主要领导、分管领导分别带队赴南京、无锡、莆田、厦门等地开展招商活动，加强与电子、装备制造等产业的深度对接，与行业龙头企业达成一系列合作意向。特别是马坝镇驻无锡招商局秉持“项目为王、环境是金”的工作理念，围绕“县域副中心”建设，努力在驻点招商引资工作上展现新作为。</w:t>
      </w:r>
    </w:p>
    <w:p w:rsidR="00913A10" w:rsidRDefault="00913A10">
      <w:pPr>
        <w:ind w:firstLine="420"/>
        <w:jc w:val="left"/>
      </w:pPr>
      <w:r>
        <w:rPr>
          <w:rFonts w:hint="eastAsia"/>
        </w:rPr>
        <w:t>“铁脚板”走出项目招引加速度</w:t>
      </w:r>
    </w:p>
    <w:p w:rsidR="00913A10" w:rsidRDefault="00913A10">
      <w:pPr>
        <w:ind w:firstLine="420"/>
        <w:jc w:val="left"/>
      </w:pPr>
      <w:r>
        <w:rPr>
          <w:rFonts w:hint="eastAsia"/>
        </w:rPr>
        <w:t>深耕无锡市及周边地区涉及企业整体搬迁或产业升级转移项目的重点区域，通过企业所在地镇（街、园区）工业办或企业服务中心引荐摸排意向企业，加大目标企业拜访对接，有针对性地制定招引来盱方案。同时，通过乡贤招商、以商引商、商会推介等多种方式，梳理储备项目信息，注重“走出去”与“请进来”相结合，利用各类宣传媒介积极邀请企业来盱考察。截止目前，马坝镇驻点拜访意向企业超百家，接待来盱考察洽谈客商</w:t>
      </w:r>
      <w:r>
        <w:rPr>
          <w:rFonts w:hint="eastAsia"/>
        </w:rPr>
        <w:t>30</w:t>
      </w:r>
      <w:r>
        <w:rPr>
          <w:rFonts w:hint="eastAsia"/>
        </w:rPr>
        <w:t>余次，达成初步投资意向的企业近</w:t>
      </w:r>
      <w:r>
        <w:rPr>
          <w:rFonts w:hint="eastAsia"/>
        </w:rPr>
        <w:t>20</w:t>
      </w:r>
      <w:r>
        <w:rPr>
          <w:rFonts w:hint="eastAsia"/>
        </w:rPr>
        <w:t>家。</w:t>
      </w:r>
    </w:p>
    <w:p w:rsidR="00913A10" w:rsidRDefault="00913A10">
      <w:pPr>
        <w:ind w:firstLine="420"/>
        <w:jc w:val="left"/>
      </w:pPr>
      <w:r>
        <w:rPr>
          <w:rFonts w:hint="eastAsia"/>
        </w:rPr>
        <w:t>“大数据”聚焦项目落地精准度</w:t>
      </w:r>
    </w:p>
    <w:p w:rsidR="00913A10" w:rsidRDefault="00913A10">
      <w:pPr>
        <w:ind w:firstLine="420"/>
        <w:jc w:val="left"/>
      </w:pPr>
      <w:r>
        <w:rPr>
          <w:rFonts w:hint="eastAsia"/>
        </w:rPr>
        <w:t>建立项目招引储备数据库，科学研判分析项目信息数据，研究产业特性，号准产业发展规律，围绕现有产业发展主线，紧扣产业链的关键环节，储备高成长性企业，积极引进上下游配套企业，加快形成具有核心竞争力的产业链和产业集群。另外，利用数据库项目信息开展“菜单式”精准招商，做到项目储备一批、延伸一批、引进一批、落地一批、更新一批，推动招商引资工作提质增效。</w:t>
      </w:r>
    </w:p>
    <w:p w:rsidR="00913A10" w:rsidRDefault="00913A10">
      <w:pPr>
        <w:ind w:firstLine="420"/>
        <w:jc w:val="left"/>
      </w:pPr>
      <w:r>
        <w:rPr>
          <w:rFonts w:hint="eastAsia"/>
        </w:rPr>
        <w:t>目前，结合盘活闲置资产工作成功引进投资</w:t>
      </w:r>
      <w:r>
        <w:rPr>
          <w:rFonts w:hint="eastAsia"/>
        </w:rPr>
        <w:t>1.5</w:t>
      </w:r>
      <w:r>
        <w:rPr>
          <w:rFonts w:hint="eastAsia"/>
        </w:rPr>
        <w:t>亿元的英之链项目和投资</w:t>
      </w:r>
      <w:r>
        <w:rPr>
          <w:rFonts w:hint="eastAsia"/>
        </w:rPr>
        <w:t>2</w:t>
      </w:r>
      <w:r>
        <w:rPr>
          <w:rFonts w:hint="eastAsia"/>
        </w:rPr>
        <w:t>亿元的峰越包装项目落户县工业园区。另有投资</w:t>
      </w:r>
      <w:r>
        <w:rPr>
          <w:rFonts w:hint="eastAsia"/>
        </w:rPr>
        <w:t>20</w:t>
      </w:r>
      <w:r>
        <w:rPr>
          <w:rFonts w:hint="eastAsia"/>
        </w:rPr>
        <w:t>亿元的涡轮增压关键零部件项目、投资</w:t>
      </w:r>
      <w:r>
        <w:rPr>
          <w:rFonts w:hint="eastAsia"/>
        </w:rPr>
        <w:t>5</w:t>
      </w:r>
      <w:r>
        <w:rPr>
          <w:rFonts w:hint="eastAsia"/>
        </w:rPr>
        <w:t>亿元的钢结构项目、投资</w:t>
      </w:r>
      <w:r>
        <w:rPr>
          <w:rFonts w:hint="eastAsia"/>
        </w:rPr>
        <w:t>4</w:t>
      </w:r>
      <w:r>
        <w:rPr>
          <w:rFonts w:hint="eastAsia"/>
        </w:rPr>
        <w:t>亿元的防治机械项目、投资</w:t>
      </w:r>
      <w:r>
        <w:rPr>
          <w:rFonts w:hint="eastAsia"/>
        </w:rPr>
        <w:t>3</w:t>
      </w:r>
      <w:r>
        <w:rPr>
          <w:rFonts w:hint="eastAsia"/>
        </w:rPr>
        <w:t>亿元的江南大学技术装换的粘合剂项目等</w:t>
      </w:r>
      <w:r>
        <w:rPr>
          <w:rFonts w:hint="eastAsia"/>
        </w:rPr>
        <w:t>4</w:t>
      </w:r>
      <w:r>
        <w:rPr>
          <w:rFonts w:hint="eastAsia"/>
        </w:rPr>
        <w:t>个亿元以上项目在重点跟进。</w:t>
      </w:r>
    </w:p>
    <w:p w:rsidR="00913A10" w:rsidRDefault="00913A10">
      <w:pPr>
        <w:ind w:firstLine="420"/>
        <w:jc w:val="left"/>
      </w:pPr>
      <w:r>
        <w:rPr>
          <w:rFonts w:hint="eastAsia"/>
        </w:rPr>
        <w:t>“心服务”提升项目保障新高度</w:t>
      </w:r>
    </w:p>
    <w:p w:rsidR="00913A10" w:rsidRDefault="00913A10">
      <w:pPr>
        <w:ind w:firstLine="420"/>
        <w:jc w:val="left"/>
      </w:pPr>
      <w:r>
        <w:rPr>
          <w:rFonts w:hint="eastAsia"/>
        </w:rPr>
        <w:t>始终将优化营商环境作为招商引资的“生命线”，为企业和项目提供最贴心的服务、最暖心的环境，筑牢“硬”支撑，强化要素保障，增强“软”实力，以亲商、富商为宗旨，强化服务意识，确保项目招得进、落得下、发展得好。同时，结合全县产业发展规划与闲置资源盘活等工作，突出问题协调，积极排查企业在项目落地开工或投产中遇到的问题，帮助企业将问题解决在一线，为企业发展提供“快车道”“专车道”。</w:t>
      </w:r>
    </w:p>
    <w:p w:rsidR="00913A10" w:rsidRDefault="00913A10">
      <w:pPr>
        <w:ind w:firstLine="420"/>
        <w:jc w:val="left"/>
      </w:pPr>
      <w:r>
        <w:rPr>
          <w:rFonts w:hint="eastAsia"/>
        </w:rPr>
        <w:t>接下来，全县驻点招商局（办）将继续在项目招引上谋求新突破，通过多维发力、多部攻坚，努力打造盱眙招商特色优势品牌，为企业提供最优政策、最好服务、最强保障。（韩伟倩</w:t>
      </w:r>
      <w:r>
        <w:rPr>
          <w:rFonts w:hint="eastAsia"/>
        </w:rPr>
        <w:t xml:space="preserve"> </w:t>
      </w:r>
      <w:r>
        <w:rPr>
          <w:rFonts w:hint="eastAsia"/>
        </w:rPr>
        <w:t>任星霖）</w:t>
      </w:r>
    </w:p>
    <w:p w:rsidR="00913A10" w:rsidRDefault="00913A10">
      <w:pPr>
        <w:ind w:firstLine="420"/>
        <w:jc w:val="right"/>
      </w:pPr>
      <w:r>
        <w:rPr>
          <w:rFonts w:hint="eastAsia"/>
        </w:rPr>
        <w:t>淮安市盱眙县人民政府</w:t>
      </w:r>
      <w:r>
        <w:rPr>
          <w:rFonts w:hint="eastAsia"/>
        </w:rPr>
        <w:t>2022-09-21</w:t>
      </w:r>
    </w:p>
    <w:p w:rsidR="00913A10" w:rsidRDefault="00913A10" w:rsidP="001358CB">
      <w:pPr>
        <w:sectPr w:rsidR="00913A10" w:rsidSect="001358CB">
          <w:type w:val="continuous"/>
          <w:pgSz w:w="11906" w:h="16838"/>
          <w:pgMar w:top="1644" w:right="1236" w:bottom="1418" w:left="1814" w:header="851" w:footer="907" w:gutter="0"/>
          <w:pgNumType w:start="1"/>
          <w:cols w:space="720"/>
          <w:docGrid w:type="lines" w:linePitch="341" w:charSpace="2373"/>
        </w:sectPr>
      </w:pPr>
    </w:p>
    <w:p w:rsidR="00F667E5" w:rsidRDefault="00F667E5"/>
    <w:sectPr w:rsidR="00F667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13A10"/>
    <w:rsid w:val="00913A10"/>
    <w:rsid w:val="00F667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3A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3A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160</Words>
  <Characters>913</Characters>
  <Application>Microsoft Office Word</Application>
  <DocSecurity>0</DocSecurity>
  <Lines>7</Lines>
  <Paragraphs>2</Paragraphs>
  <ScaleCrop>false</ScaleCrop>
  <Company>微软中国</Company>
  <LinksUpToDate>false</LinksUpToDate>
  <CharactersWithSpaces>1071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2023-03-10T09:35:00Z</dcterms:created>
</cp:coreProperties>
</file>