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B3D" w:rsidRDefault="006B7B3D">
      <w:pPr>
        <w:pStyle w:val="1"/>
      </w:pPr>
      <w:r>
        <w:rPr>
          <w:rFonts w:hint="eastAsia"/>
        </w:rPr>
        <w:t>长顺县工业和信息化局工业园区招商引资工作信息汇报</w:t>
      </w:r>
    </w:p>
    <w:p w:rsidR="006B7B3D" w:rsidRDefault="006B7B3D">
      <w:pPr>
        <w:ind w:firstLine="420"/>
        <w:jc w:val="left"/>
      </w:pPr>
      <w:r>
        <w:rPr>
          <w:rFonts w:hint="eastAsia"/>
        </w:rPr>
        <w:t>长顺县工业和信息化局工业园区招商引资工作信息汇报</w:t>
      </w:r>
    </w:p>
    <w:p w:rsidR="006B7B3D" w:rsidRDefault="006B7B3D">
      <w:pPr>
        <w:ind w:firstLine="420"/>
        <w:jc w:val="left"/>
      </w:pPr>
      <w:r>
        <w:rPr>
          <w:rFonts w:hint="eastAsia"/>
        </w:rPr>
        <w:t>为积极响应中央、省、州、县政府号召，积极寻找合作信息，四处出击，广泛洽谈，县工信局、县工业园区招商同志采用以商招商、走出招商、带头招商等多种模式，围绕首位产业引优质企业到本地投资建设，努力实现招商引资新突破。</w:t>
      </w:r>
    </w:p>
    <w:p w:rsidR="006B7B3D" w:rsidRDefault="006B7B3D">
      <w:pPr>
        <w:ind w:firstLine="420"/>
        <w:jc w:val="left"/>
      </w:pPr>
      <w:r>
        <w:rPr>
          <w:rFonts w:hint="eastAsia"/>
        </w:rPr>
        <w:t>一、优化服务环境，强化服务意识。一是长顺县工业园累计建成路网近</w:t>
      </w:r>
      <w:r>
        <w:rPr>
          <w:rFonts w:hint="eastAsia"/>
        </w:rPr>
        <w:t>30</w:t>
      </w:r>
      <w:r>
        <w:rPr>
          <w:rFonts w:hint="eastAsia"/>
        </w:rPr>
        <w:t>公里，厂房、公租房、商业配套、学校、医院等生产生活设施建筑面积近</w:t>
      </w:r>
      <w:r>
        <w:rPr>
          <w:rFonts w:hint="eastAsia"/>
        </w:rPr>
        <w:t>35.6</w:t>
      </w:r>
      <w:r>
        <w:rPr>
          <w:rFonts w:hint="eastAsia"/>
        </w:rPr>
        <w:t>万平方米，建成标准化厂房</w:t>
      </w:r>
      <w:r>
        <w:rPr>
          <w:rFonts w:hint="eastAsia"/>
        </w:rPr>
        <w:t>68</w:t>
      </w:r>
      <w:r>
        <w:rPr>
          <w:rFonts w:hint="eastAsia"/>
        </w:rPr>
        <w:t>万平方米；建成</w:t>
      </w:r>
      <w:r>
        <w:rPr>
          <w:rFonts w:hint="eastAsia"/>
        </w:rPr>
        <w:t>35kv</w:t>
      </w:r>
      <w:r>
        <w:rPr>
          <w:rFonts w:hint="eastAsia"/>
        </w:rPr>
        <w:t>变电站</w:t>
      </w:r>
      <w:r>
        <w:rPr>
          <w:rFonts w:hint="eastAsia"/>
        </w:rPr>
        <w:t>2</w:t>
      </w:r>
      <w:r>
        <w:rPr>
          <w:rFonts w:hint="eastAsia"/>
        </w:rPr>
        <w:t>座、</w:t>
      </w:r>
      <w:r>
        <w:rPr>
          <w:rFonts w:hint="eastAsia"/>
        </w:rPr>
        <w:t>110kv</w:t>
      </w:r>
      <w:r>
        <w:rPr>
          <w:rFonts w:hint="eastAsia"/>
        </w:rPr>
        <w:t>变电站</w:t>
      </w:r>
      <w:r>
        <w:rPr>
          <w:rFonts w:hint="eastAsia"/>
        </w:rPr>
        <w:t>1</w:t>
      </w:r>
      <w:r>
        <w:rPr>
          <w:rFonts w:hint="eastAsia"/>
        </w:rPr>
        <w:t>座、</w:t>
      </w:r>
      <w:r>
        <w:rPr>
          <w:rFonts w:hint="eastAsia"/>
        </w:rPr>
        <w:t>220kv</w:t>
      </w:r>
      <w:r>
        <w:rPr>
          <w:rFonts w:hint="eastAsia"/>
        </w:rPr>
        <w:t>变电站</w:t>
      </w:r>
      <w:r>
        <w:rPr>
          <w:rFonts w:hint="eastAsia"/>
        </w:rPr>
        <w:t>1</w:t>
      </w:r>
      <w:r>
        <w:rPr>
          <w:rFonts w:hint="eastAsia"/>
        </w:rPr>
        <w:t>座，铺（架）设输电线路</w:t>
      </w:r>
      <w:r>
        <w:rPr>
          <w:rFonts w:hint="eastAsia"/>
        </w:rPr>
        <w:t>73.209</w:t>
      </w:r>
      <w:r>
        <w:rPr>
          <w:rFonts w:hint="eastAsia"/>
        </w:rPr>
        <w:t>公里；建成供水管网</w:t>
      </w:r>
      <w:r>
        <w:rPr>
          <w:rFonts w:hint="eastAsia"/>
        </w:rPr>
        <w:t>60</w:t>
      </w:r>
      <w:r>
        <w:rPr>
          <w:rFonts w:hint="eastAsia"/>
        </w:rPr>
        <w:t>公里，污水管网</w:t>
      </w:r>
      <w:r>
        <w:rPr>
          <w:rFonts w:hint="eastAsia"/>
        </w:rPr>
        <w:t>56</w:t>
      </w:r>
      <w:r>
        <w:rPr>
          <w:rFonts w:hint="eastAsia"/>
        </w:rPr>
        <w:t>公里，建有污水处理厂</w:t>
      </w:r>
      <w:r>
        <w:rPr>
          <w:rFonts w:hint="eastAsia"/>
        </w:rPr>
        <w:t>2</w:t>
      </w:r>
      <w:r>
        <w:rPr>
          <w:rFonts w:hint="eastAsia"/>
        </w:rPr>
        <w:t>座，启动建设</w:t>
      </w:r>
      <w:r>
        <w:rPr>
          <w:rFonts w:hint="eastAsia"/>
        </w:rPr>
        <w:t>1</w:t>
      </w:r>
      <w:r>
        <w:rPr>
          <w:rFonts w:hint="eastAsia"/>
        </w:rPr>
        <w:t>座；威远、广顺、鼠场三个园区基本实现</w:t>
      </w:r>
      <w:r>
        <w:rPr>
          <w:rFonts w:hint="eastAsia"/>
        </w:rPr>
        <w:t>4G</w:t>
      </w:r>
      <w:r>
        <w:rPr>
          <w:rFonts w:hint="eastAsia"/>
        </w:rPr>
        <w:t>通讯、光纤宽带、广播电视、天然气管网全覆盖，为招商引资企业入驻创造良好了的条件；二是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日，县工信局、县工业园区组织召开工作会议，明确专班负责抓好招商引资工作，要求从接触项目到签约落地之日安排专人全程跟踪服务，尽心尽力做好企业的“保姆”。</w:t>
      </w:r>
    </w:p>
    <w:p w:rsidR="006B7B3D" w:rsidRDefault="006B7B3D">
      <w:pPr>
        <w:ind w:firstLine="420"/>
        <w:jc w:val="left"/>
      </w:pPr>
      <w:r>
        <w:rPr>
          <w:rFonts w:hint="eastAsia"/>
        </w:rPr>
        <w:t>二、加大招商宣传力度。招商引资项目要作为要务中的要务，重点中的重点，要大力加强宣传力度。我单位通过采取信息、简报电视等方式，多渠道、多方式、多层次的开展宣传，全面掀起招商引资的新高潮，努力营造良好的舆论氛围，为打赢招商引资攻坚战提供强大的精神动力。</w:t>
      </w:r>
    </w:p>
    <w:p w:rsidR="006B7B3D" w:rsidRDefault="006B7B3D">
      <w:pPr>
        <w:ind w:firstLine="420"/>
        <w:jc w:val="left"/>
      </w:pPr>
      <w:r>
        <w:rPr>
          <w:rFonts w:hint="eastAsia"/>
        </w:rPr>
        <w:t>三、进一步提高服务水平，形成招商引资合力。目前招商引资工作需要强化统筹协调作用，对工作迟缓、不力的部门及责任同志要予以调度，为招商引资各项政策落实提供强力保证。同时，要求部门和责任同志要制定重点招商项目库，制成重点招商项目表，招商小组队伍针对性的做好招商工作。</w:t>
      </w:r>
    </w:p>
    <w:p w:rsidR="006B7B3D" w:rsidRDefault="006B7B3D">
      <w:pPr>
        <w:jc w:val="right"/>
      </w:pPr>
      <w:r>
        <w:rPr>
          <w:rFonts w:hint="eastAsia"/>
        </w:rPr>
        <w:t>长顺县工业和信息化局</w:t>
      </w:r>
      <w:r>
        <w:rPr>
          <w:rFonts w:hint="eastAsia"/>
        </w:rPr>
        <w:t>2022-04-24</w:t>
      </w:r>
    </w:p>
    <w:p w:rsidR="006B7B3D" w:rsidRDefault="006B7B3D">
      <w:pPr>
        <w:jc w:val="left"/>
      </w:pPr>
    </w:p>
    <w:p w:rsidR="006B7B3D" w:rsidRDefault="006B7B3D" w:rsidP="001358CB">
      <w:pPr>
        <w:sectPr w:rsidR="006B7B3D" w:rsidSect="001358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5442" w:rsidRDefault="00C05442"/>
    <w:sectPr w:rsidR="00C054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B7B3D"/>
    <w:rsid w:val="006B7B3D"/>
    <w:rsid w:val="00C05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7B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7B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</Words>
  <Characters>645</Characters>
  <Application>Microsoft Office Word</Application>
  <DocSecurity>0</DocSecurity>
  <Lines>5</Lines>
  <Paragraphs>1</Paragraphs>
  <ScaleCrop>false</ScaleCrop>
  <Company>微软中国</Company>
  <LinksUpToDate>false</LinksUpToDate>
  <CharactersWithSpaces>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2023-03-10T09:35:00Z</dcterms:created>
</cp:coreProperties>
</file>