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ED" w:rsidRDefault="00DD2EED">
      <w:pPr>
        <w:pStyle w:val="1"/>
      </w:pPr>
      <w:r>
        <w:rPr>
          <w:rFonts w:hint="eastAsia"/>
        </w:rPr>
        <w:t>赤峰市巴林左旗：“三个转变”推进差异化绩效考核</w:t>
      </w:r>
    </w:p>
    <w:p w:rsidR="00DD2EED" w:rsidRDefault="00DD2EED">
      <w:pPr>
        <w:ind w:firstLine="420"/>
        <w:jc w:val="left"/>
      </w:pPr>
      <w:r>
        <w:rPr>
          <w:rFonts w:hint="eastAsia"/>
        </w:rPr>
        <w:t>为切实提高考核工作的科学性、针对性、精准性，赤峰市巴林左旗抓实“三个转变”，扎实推进差异化绩效考核，促进科级领导班子和领导干部更好履职尽责、担当作为，助推全旗经济高质量发展。</w:t>
      </w:r>
    </w:p>
    <w:p w:rsidR="00DD2EED" w:rsidRDefault="00DD2EED">
      <w:pPr>
        <w:ind w:firstLine="420"/>
        <w:jc w:val="left"/>
      </w:pPr>
      <w:r>
        <w:rPr>
          <w:rFonts w:hint="eastAsia"/>
        </w:rPr>
        <w:t>转变考核主体</w:t>
      </w:r>
      <w:r>
        <w:rPr>
          <w:rFonts w:hint="eastAsia"/>
        </w:rPr>
        <w:t xml:space="preserve"> </w:t>
      </w:r>
      <w:r>
        <w:rPr>
          <w:rFonts w:hint="eastAsia"/>
        </w:rPr>
        <w:t>由“单兵作战”到“协同合作”</w:t>
      </w:r>
    </w:p>
    <w:p w:rsidR="00DD2EED" w:rsidRDefault="00DD2EED">
      <w:pPr>
        <w:ind w:firstLine="420"/>
        <w:jc w:val="left"/>
      </w:pPr>
      <w:r>
        <w:rPr>
          <w:rFonts w:hint="eastAsia"/>
        </w:rPr>
        <w:t>制定出台《关于加强和完善巴林左旗科级领导班子和领导干部年度考核工作的实施意见》《</w:t>
      </w:r>
      <w:r>
        <w:rPr>
          <w:rFonts w:hint="eastAsia"/>
        </w:rPr>
        <w:t>2021</w:t>
      </w:r>
      <w:r>
        <w:rPr>
          <w:rFonts w:hint="eastAsia"/>
        </w:rPr>
        <w:t>年度苏木乡镇街道、旗直单位绩效考核指标和评价办法》，将考核对象相同、内容相近、标准相似的事项归并整合，防止多头考核、重复考核。按照领导小组成员单位各自职责，划分“一办六组”，坚持“谁制定、谁分解，谁监控、谁评价”原则，采取定期调度、专项督查、年终评价等方式进行跟踪考核，形成“考核办统筹、牵头单位推进、责任单位落实”的一体化考核机制。</w:t>
      </w:r>
    </w:p>
    <w:p w:rsidR="00DD2EED" w:rsidRDefault="00DD2EED">
      <w:pPr>
        <w:ind w:firstLine="420"/>
        <w:jc w:val="left"/>
      </w:pPr>
      <w:r>
        <w:rPr>
          <w:rFonts w:hint="eastAsia"/>
        </w:rPr>
        <w:t>转变考核标准</w:t>
      </w:r>
      <w:r>
        <w:rPr>
          <w:rFonts w:hint="eastAsia"/>
        </w:rPr>
        <w:t xml:space="preserve"> </w:t>
      </w:r>
      <w:r>
        <w:rPr>
          <w:rFonts w:hint="eastAsia"/>
        </w:rPr>
        <w:t>由“大水漫灌”到“精准施策”</w:t>
      </w:r>
    </w:p>
    <w:p w:rsidR="00DD2EED" w:rsidRDefault="00DD2EED">
      <w:pPr>
        <w:ind w:firstLine="420"/>
        <w:jc w:val="left"/>
      </w:pPr>
      <w:r>
        <w:rPr>
          <w:rFonts w:hint="eastAsia"/>
        </w:rPr>
        <w:t>采取“共性指标</w:t>
      </w:r>
      <w:r>
        <w:rPr>
          <w:rFonts w:hint="eastAsia"/>
        </w:rPr>
        <w:t>+</w:t>
      </w:r>
      <w:r>
        <w:rPr>
          <w:rFonts w:hint="eastAsia"/>
        </w:rPr>
        <w:t>个性指标</w:t>
      </w:r>
      <w:r>
        <w:rPr>
          <w:rFonts w:hint="eastAsia"/>
        </w:rPr>
        <w:t>+</w:t>
      </w:r>
      <w:r>
        <w:rPr>
          <w:rFonts w:hint="eastAsia"/>
        </w:rPr>
        <w:t>加减分”的考核形式，分层分类形成个性化、差异化，可量化、可比较，能定责、可追责的年度考核指标体系，增强考评结果的公平性、权威性。将高质量发展考核分值占比设为</w:t>
      </w:r>
      <w:r>
        <w:rPr>
          <w:rFonts w:hint="eastAsia"/>
        </w:rPr>
        <w:t>60%</w:t>
      </w:r>
      <w:r>
        <w:rPr>
          <w:rFonts w:hint="eastAsia"/>
        </w:rPr>
        <w:t>，以“硬数据”激励各地区各部门在发展上聚焦用力。突出个性指标作用，为苏木乡镇街道设置经济社会发展考核指标和评价办法，下设二级指标</w:t>
      </w:r>
      <w:r>
        <w:rPr>
          <w:rFonts w:hint="eastAsia"/>
        </w:rPr>
        <w:t>20</w:t>
      </w:r>
      <w:r>
        <w:rPr>
          <w:rFonts w:hint="eastAsia"/>
        </w:rPr>
        <w:t>项；为旗直部门单位设置职能职责考核指标和评价办法，覆盖全旗</w:t>
      </w:r>
      <w:r>
        <w:rPr>
          <w:rFonts w:hint="eastAsia"/>
        </w:rPr>
        <w:t>57</w:t>
      </w:r>
      <w:r>
        <w:rPr>
          <w:rFonts w:hint="eastAsia"/>
        </w:rPr>
        <w:t>个科级部门单位，量化考评、精准考核，推动考核工作由笼统走向具体。</w:t>
      </w:r>
    </w:p>
    <w:p w:rsidR="00DD2EED" w:rsidRDefault="00DD2EED">
      <w:pPr>
        <w:ind w:firstLine="420"/>
        <w:jc w:val="left"/>
      </w:pPr>
      <w:r>
        <w:rPr>
          <w:rFonts w:hint="eastAsia"/>
        </w:rPr>
        <w:t>转变考核成效</w:t>
      </w:r>
      <w:r>
        <w:rPr>
          <w:rFonts w:hint="eastAsia"/>
        </w:rPr>
        <w:t xml:space="preserve"> </w:t>
      </w:r>
      <w:r>
        <w:rPr>
          <w:rFonts w:hint="eastAsia"/>
        </w:rPr>
        <w:t>由“个人实绩”到“整体表现”</w:t>
      </w:r>
    </w:p>
    <w:p w:rsidR="00DD2EED" w:rsidRDefault="00DD2EED">
      <w:pPr>
        <w:ind w:firstLine="420"/>
        <w:jc w:val="left"/>
      </w:pPr>
      <w:r>
        <w:rPr>
          <w:rFonts w:hint="eastAsia"/>
        </w:rPr>
        <w:t>强化考核结果运用，将考核结果与领导班子集体评先评优、领导干部年度考核评优比例、干部选拔任用、公务员职级晋升“四个挂钩”，推动争先进位、比学赶超。实行分类评价、比较排序，依据综合功能定位、自然禀赋、职能职责等，将苏木乡镇街道分为</w:t>
      </w:r>
      <w:r>
        <w:rPr>
          <w:rFonts w:hint="eastAsia"/>
        </w:rPr>
        <w:t>4</w:t>
      </w:r>
      <w:r>
        <w:rPr>
          <w:rFonts w:hint="eastAsia"/>
        </w:rPr>
        <w:t>类、旗直部门单位分为</w:t>
      </w:r>
      <w:r>
        <w:rPr>
          <w:rFonts w:hint="eastAsia"/>
        </w:rPr>
        <w:t>6</w:t>
      </w:r>
      <w:r>
        <w:rPr>
          <w:rFonts w:hint="eastAsia"/>
        </w:rPr>
        <w:t>类，年度考核结果分类排序靠后的苏木乡镇街道党政正职、旗直单位负责人，由旗委主要领导约谈，鼓励先进、鞭策后进，推动干部能上能下，砥砺担当作为，严厉治庸治懒。</w:t>
      </w:r>
    </w:p>
    <w:p w:rsidR="00DD2EED" w:rsidRDefault="00DD2EED">
      <w:pPr>
        <w:ind w:firstLine="420"/>
        <w:jc w:val="right"/>
      </w:pPr>
      <w:r>
        <w:rPr>
          <w:rFonts w:hint="eastAsia"/>
        </w:rPr>
        <w:t>赤峰玉龙先锋微信公众号</w:t>
      </w:r>
      <w:r>
        <w:rPr>
          <w:rFonts w:hint="eastAsia"/>
        </w:rPr>
        <w:t>2022-03-17</w:t>
      </w:r>
    </w:p>
    <w:p w:rsidR="00DD2EED" w:rsidRDefault="00DD2EED" w:rsidP="005A29E3">
      <w:pPr>
        <w:sectPr w:rsidR="00DD2EED" w:rsidSect="005A29E3">
          <w:type w:val="continuous"/>
          <w:pgSz w:w="11906" w:h="16838"/>
          <w:pgMar w:top="1644" w:right="1236" w:bottom="1418" w:left="1814" w:header="851" w:footer="907" w:gutter="0"/>
          <w:pgNumType w:start="1"/>
          <w:cols w:space="720"/>
          <w:docGrid w:type="lines" w:linePitch="341" w:charSpace="2373"/>
        </w:sectPr>
      </w:pPr>
    </w:p>
    <w:p w:rsidR="00DA397C" w:rsidRDefault="00DA397C"/>
    <w:sectPr w:rsidR="00DA39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D2EED"/>
    <w:rsid w:val="00DA397C"/>
    <w:rsid w:val="00DD2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2E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D2E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2023-03-07T02:46:00Z</dcterms:created>
</cp:coreProperties>
</file>