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0E66" w:rsidRDefault="00090E66">
      <w:pPr>
        <w:pStyle w:val="1"/>
      </w:pPr>
      <w:r>
        <w:rPr>
          <w:rFonts w:hint="eastAsia"/>
        </w:rPr>
        <w:t>抓好招商引资、优化营商环境--连州市工信局切实为人民办实事、解难题</w:t>
      </w:r>
    </w:p>
    <w:p w:rsidR="00090E66" w:rsidRDefault="00090E66">
      <w:pPr>
        <w:ind w:firstLine="420"/>
        <w:jc w:val="left"/>
      </w:pPr>
      <w:r>
        <w:rPr>
          <w:rFonts w:hint="eastAsia"/>
        </w:rPr>
        <w:t>习近平总书记指出：人民至上，“发展依靠人民、发展为了人民”。为贯彻落实好习近平总书记的重要讲话精神，连州市工信局多措并举，进一步转变工作作风，抓好招商引资、优化办事流程、优化营商环境，切实为人民办实事、解难题。</w:t>
      </w:r>
    </w:p>
    <w:p w:rsidR="00090E66" w:rsidRDefault="00090E66">
      <w:pPr>
        <w:ind w:firstLine="420"/>
        <w:jc w:val="left"/>
      </w:pPr>
      <w:r>
        <w:rPr>
          <w:rFonts w:hint="eastAsia"/>
        </w:rPr>
        <w:t>一、完善产业规划布局，主动出击抓招商</w:t>
      </w:r>
    </w:p>
    <w:p w:rsidR="00090E66" w:rsidRDefault="00090E66">
      <w:pPr>
        <w:ind w:firstLine="420"/>
        <w:jc w:val="left"/>
      </w:pPr>
      <w:r>
        <w:rPr>
          <w:rFonts w:hint="eastAsia"/>
        </w:rPr>
        <w:t>今年来，连州市工信局坚持“筑优巢”“引好凤”，大力整合连州市项目承接载体，科学规划、合理布局广东连州产业转移工业园区</w:t>
      </w:r>
      <w:r>
        <w:rPr>
          <w:rFonts w:hint="eastAsia"/>
        </w:rPr>
        <w:t xml:space="preserve"> </w:t>
      </w:r>
      <w:r>
        <w:rPr>
          <w:rFonts w:hint="eastAsia"/>
        </w:rPr>
        <w:t>、连州新材料产业基地、中小微产业发展基地等载体，形成产业集聚化发展。尤其加快中小微产业发展基地建设，今年</w:t>
      </w:r>
      <w:r>
        <w:rPr>
          <w:rFonts w:hint="eastAsia"/>
        </w:rPr>
        <w:t>6</w:t>
      </w:r>
      <w:r>
        <w:rPr>
          <w:rFonts w:hint="eastAsia"/>
        </w:rPr>
        <w:t>月陆续投入使用，着力打造成“双区”产业重要转移的承载地。</w:t>
      </w:r>
      <w:r>
        <w:rPr>
          <w:rFonts w:hint="eastAsia"/>
        </w:rPr>
        <w:t>6</w:t>
      </w:r>
      <w:r>
        <w:rPr>
          <w:rFonts w:hint="eastAsia"/>
        </w:rPr>
        <w:t>月</w:t>
      </w:r>
      <w:r>
        <w:rPr>
          <w:rFonts w:hint="eastAsia"/>
        </w:rPr>
        <w:t>3</w:t>
      </w:r>
      <w:r>
        <w:rPr>
          <w:rFonts w:hint="eastAsia"/>
        </w:rPr>
        <w:t>日，连州市开展了</w:t>
      </w:r>
      <w:r>
        <w:rPr>
          <w:rFonts w:hint="eastAsia"/>
        </w:rPr>
        <w:t>2020</w:t>
      </w:r>
      <w:r>
        <w:rPr>
          <w:rFonts w:hint="eastAsia"/>
        </w:rPr>
        <w:t>年连州市重点项目签约、动工、投产仪式，共</w:t>
      </w:r>
      <w:r>
        <w:rPr>
          <w:rFonts w:hint="eastAsia"/>
        </w:rPr>
        <w:t>23</w:t>
      </w:r>
      <w:r>
        <w:rPr>
          <w:rFonts w:hint="eastAsia"/>
        </w:rPr>
        <w:t>个项目集中签约，</w:t>
      </w:r>
      <w:r>
        <w:rPr>
          <w:rFonts w:hint="eastAsia"/>
        </w:rPr>
        <w:t>21</w:t>
      </w:r>
      <w:r>
        <w:rPr>
          <w:rFonts w:hint="eastAsia"/>
        </w:rPr>
        <w:t>个项目集中动工，</w:t>
      </w:r>
      <w:r>
        <w:rPr>
          <w:rFonts w:hint="eastAsia"/>
        </w:rPr>
        <w:t>10</w:t>
      </w:r>
      <w:r>
        <w:rPr>
          <w:rFonts w:hint="eastAsia"/>
        </w:rPr>
        <w:t>个项目建成投产，总投资约</w:t>
      </w:r>
      <w:r>
        <w:rPr>
          <w:rFonts w:hint="eastAsia"/>
        </w:rPr>
        <w:t>213.6</w:t>
      </w:r>
      <w:r>
        <w:rPr>
          <w:rFonts w:hint="eastAsia"/>
        </w:rPr>
        <w:t>亿元，涵盖了商贸服务业、制造业、清洁能源、新型材料、现代农业等行业领域</w:t>
      </w:r>
      <w:r>
        <w:rPr>
          <w:rFonts w:hint="eastAsia"/>
        </w:rPr>
        <w:t>,</w:t>
      </w:r>
      <w:r>
        <w:rPr>
          <w:rFonts w:hint="eastAsia"/>
        </w:rPr>
        <w:t>标志着又有一批重点项目取得突破，为连州打造“粤湘桂交界区域重要节点城市”迈出了坚实的步伐。</w:t>
      </w:r>
    </w:p>
    <w:p w:rsidR="00090E66" w:rsidRDefault="00090E66">
      <w:pPr>
        <w:ind w:firstLine="420"/>
        <w:jc w:val="left"/>
      </w:pPr>
      <w:r>
        <w:rPr>
          <w:rFonts w:hint="eastAsia"/>
        </w:rPr>
        <w:t>二、协助企业申报各项专项资金，支持企业技改扩能</w:t>
      </w:r>
    </w:p>
    <w:p w:rsidR="00090E66" w:rsidRDefault="00090E66">
      <w:pPr>
        <w:ind w:firstLine="420"/>
        <w:jc w:val="left"/>
      </w:pPr>
      <w:r>
        <w:rPr>
          <w:rFonts w:hint="eastAsia"/>
        </w:rPr>
        <w:t>为大力促进企业有效复工复产，连州市工信局积极组织企业提前申报各项专项资金，有力缓解企业面临资金困难。上半年共协助</w:t>
      </w:r>
      <w:r>
        <w:rPr>
          <w:rFonts w:hint="eastAsia"/>
        </w:rPr>
        <w:t>5</w:t>
      </w:r>
      <w:r>
        <w:rPr>
          <w:rFonts w:hint="eastAsia"/>
        </w:rPr>
        <w:t>家企业完成申报</w:t>
      </w:r>
      <w:r>
        <w:rPr>
          <w:rFonts w:hint="eastAsia"/>
        </w:rPr>
        <w:t>2020</w:t>
      </w:r>
      <w:r>
        <w:rPr>
          <w:rFonts w:hint="eastAsia"/>
        </w:rPr>
        <w:t>年省级促进民营经济发展专项资金</w:t>
      </w:r>
      <w:r>
        <w:rPr>
          <w:rFonts w:hint="eastAsia"/>
        </w:rPr>
        <w:t>100</w:t>
      </w:r>
      <w:r>
        <w:rPr>
          <w:rFonts w:hint="eastAsia"/>
        </w:rPr>
        <w:t>万元；协助</w:t>
      </w:r>
      <w:r>
        <w:rPr>
          <w:rFonts w:hint="eastAsia"/>
        </w:rPr>
        <w:t>7</w:t>
      </w:r>
      <w:r>
        <w:rPr>
          <w:rFonts w:hint="eastAsia"/>
        </w:rPr>
        <w:t>家企业完成</w:t>
      </w:r>
      <w:r>
        <w:rPr>
          <w:rFonts w:hint="eastAsia"/>
        </w:rPr>
        <w:t>2019</w:t>
      </w:r>
      <w:r>
        <w:rPr>
          <w:rFonts w:hint="eastAsia"/>
        </w:rPr>
        <w:t>年工业增加值同比增长</w:t>
      </w:r>
      <w:r>
        <w:rPr>
          <w:rFonts w:hint="eastAsia"/>
        </w:rPr>
        <w:t>10%</w:t>
      </w:r>
      <w:r>
        <w:rPr>
          <w:rFonts w:hint="eastAsia"/>
        </w:rPr>
        <w:t>“新升规”工业企业奖励资金</w:t>
      </w:r>
      <w:r>
        <w:rPr>
          <w:rFonts w:hint="eastAsia"/>
        </w:rPr>
        <w:t>76.89</w:t>
      </w:r>
      <w:r>
        <w:rPr>
          <w:rFonts w:hint="eastAsia"/>
        </w:rPr>
        <w:t>万元；协助</w:t>
      </w:r>
      <w:r>
        <w:rPr>
          <w:rFonts w:hint="eastAsia"/>
        </w:rPr>
        <w:t>1</w:t>
      </w:r>
      <w:r>
        <w:rPr>
          <w:rFonts w:hint="eastAsia"/>
        </w:rPr>
        <w:t>家企业申报中小微企业贷款贴息资金</w:t>
      </w:r>
      <w:r>
        <w:rPr>
          <w:rFonts w:hint="eastAsia"/>
        </w:rPr>
        <w:t>24.81</w:t>
      </w:r>
      <w:r>
        <w:rPr>
          <w:rFonts w:hint="eastAsia"/>
        </w:rPr>
        <w:t>万元；协助</w:t>
      </w:r>
      <w:r>
        <w:rPr>
          <w:rFonts w:hint="eastAsia"/>
        </w:rPr>
        <w:t>3</w:t>
      </w:r>
      <w:r>
        <w:rPr>
          <w:rFonts w:hint="eastAsia"/>
        </w:rPr>
        <w:t>家企业申报工业企业技术改造事后奖补（普惠性）资金</w:t>
      </w:r>
      <w:r>
        <w:rPr>
          <w:rFonts w:hint="eastAsia"/>
        </w:rPr>
        <w:t>138.85</w:t>
      </w:r>
      <w:r>
        <w:rPr>
          <w:rFonts w:hint="eastAsia"/>
        </w:rPr>
        <w:t>万元。</w:t>
      </w:r>
    </w:p>
    <w:p w:rsidR="00090E66" w:rsidRDefault="00090E66">
      <w:pPr>
        <w:ind w:firstLine="420"/>
        <w:jc w:val="left"/>
      </w:pPr>
      <w:r>
        <w:rPr>
          <w:rFonts w:hint="eastAsia"/>
        </w:rPr>
        <w:t>三、落实创新驱动发展战略，促进经济结构调整和产业转型升级</w:t>
      </w:r>
    </w:p>
    <w:p w:rsidR="00090E66" w:rsidRDefault="00090E66">
      <w:pPr>
        <w:ind w:firstLine="420"/>
        <w:jc w:val="left"/>
      </w:pPr>
      <w:r>
        <w:rPr>
          <w:rFonts w:hint="eastAsia"/>
        </w:rPr>
        <w:t>为进一步加快创新驱动发展战略，今年来，连州市工信局积极引导、鼓励和协调有关企业与高等院校建立产学研合作关系，共同研究新技术、新产品，力促连州市凯恩斯纳米材料有限公司与华南理工大学、山东大学合作，研发专用纳米碳酸钙粉体材料，广东五岭硅灰石有限公司与华南理工大学合作，进行多功能复合硅灰石新材料的研发。通过产学研合作，有效增加了产品的科技含量和附加值。今年来，连州市工信局组织新增</w:t>
      </w:r>
      <w:r>
        <w:rPr>
          <w:rFonts w:hint="eastAsia"/>
        </w:rPr>
        <w:t>3</w:t>
      </w:r>
      <w:r>
        <w:rPr>
          <w:rFonts w:hint="eastAsia"/>
        </w:rPr>
        <w:t>间国家高新技术企业，引导</w:t>
      </w:r>
      <w:r>
        <w:rPr>
          <w:rFonts w:hint="eastAsia"/>
        </w:rPr>
        <w:t>4</w:t>
      </w:r>
      <w:r>
        <w:rPr>
          <w:rFonts w:hint="eastAsia"/>
        </w:rPr>
        <w:t>家公司申报国家高新技术企业，组织新增</w:t>
      </w:r>
      <w:r>
        <w:rPr>
          <w:rFonts w:hint="eastAsia"/>
        </w:rPr>
        <w:t>3</w:t>
      </w:r>
      <w:r>
        <w:rPr>
          <w:rFonts w:hint="eastAsia"/>
        </w:rPr>
        <w:t>家</w:t>
      </w:r>
      <w:r>
        <w:rPr>
          <w:rFonts w:hint="eastAsia"/>
        </w:rPr>
        <w:t>2019</w:t>
      </w:r>
      <w:r>
        <w:rPr>
          <w:rFonts w:hint="eastAsia"/>
        </w:rPr>
        <w:t>年度申报高新技术获认证企业申请清远市高新技术企业专项补助资金</w:t>
      </w:r>
      <w:r>
        <w:rPr>
          <w:rFonts w:hint="eastAsia"/>
        </w:rPr>
        <w:t>90</w:t>
      </w:r>
      <w:r>
        <w:rPr>
          <w:rFonts w:hint="eastAsia"/>
        </w:rPr>
        <w:t>万元，落实</w:t>
      </w:r>
      <w:r>
        <w:rPr>
          <w:rFonts w:hint="eastAsia"/>
        </w:rPr>
        <w:t>8</w:t>
      </w:r>
      <w:r>
        <w:rPr>
          <w:rFonts w:hint="eastAsia"/>
        </w:rPr>
        <w:t>家高新技术企业获得</w:t>
      </w:r>
      <w:r>
        <w:rPr>
          <w:rFonts w:hint="eastAsia"/>
        </w:rPr>
        <w:t>2019</w:t>
      </w:r>
      <w:r>
        <w:rPr>
          <w:rFonts w:hint="eastAsia"/>
        </w:rPr>
        <w:t>年度清远市市级企业研究开发财政补助资金，合计共</w:t>
      </w:r>
      <w:r>
        <w:rPr>
          <w:rFonts w:hint="eastAsia"/>
        </w:rPr>
        <w:t>40.67</w:t>
      </w:r>
      <w:r>
        <w:rPr>
          <w:rFonts w:hint="eastAsia"/>
        </w:rPr>
        <w:t>万元。</w:t>
      </w:r>
    </w:p>
    <w:p w:rsidR="00090E66" w:rsidRDefault="00090E66">
      <w:pPr>
        <w:ind w:firstLine="420"/>
        <w:jc w:val="left"/>
      </w:pPr>
      <w:r>
        <w:rPr>
          <w:rFonts w:hint="eastAsia"/>
        </w:rPr>
        <w:t>四、完善电子商务服务体系建设，加快推进电子商务进农村综合示范工作</w:t>
      </w:r>
    </w:p>
    <w:p w:rsidR="00090E66" w:rsidRDefault="00090E66">
      <w:pPr>
        <w:ind w:firstLine="420"/>
        <w:jc w:val="left"/>
      </w:pPr>
      <w:r>
        <w:rPr>
          <w:rFonts w:hint="eastAsia"/>
        </w:rPr>
        <w:t>为进一步完善农村电子商务服务体系建设，加快推进电子商务进农村综合示范工作，近年来，连州市工信局大力推进全市电子商务实现跨越式发展，为经济社会平稳较快发展提供新的强劲动力。目前，“连州市农特产品</w:t>
      </w:r>
      <w:r>
        <w:rPr>
          <w:rFonts w:hint="eastAsia"/>
        </w:rPr>
        <w:t>020</w:t>
      </w:r>
      <w:r>
        <w:rPr>
          <w:rFonts w:hint="eastAsia"/>
        </w:rPr>
        <w:t>体验中心”建设基本完成，通过引入第三方运营团队用专业的水准提高农产品上行等工作。大力开展商场超市直销试点，助力脱贫攻坚，目前，连州市旺角百家超级市场和连州市鹏泰百货店</w:t>
      </w:r>
      <w:r>
        <w:rPr>
          <w:rFonts w:hint="eastAsia"/>
        </w:rPr>
        <w:t>2</w:t>
      </w:r>
      <w:r>
        <w:rPr>
          <w:rFonts w:hint="eastAsia"/>
        </w:rPr>
        <w:t>家超市已分别与连州市连泰农业发展有限公司和连州市山幺妹农业有限公司等达成供货协议，“消费扶贫”专柜、专区正式投入运营。</w:t>
      </w:r>
    </w:p>
    <w:p w:rsidR="00090E66" w:rsidRDefault="00090E66">
      <w:pPr>
        <w:ind w:firstLine="420"/>
        <w:jc w:val="right"/>
      </w:pPr>
      <w:r>
        <w:rPr>
          <w:rFonts w:hint="eastAsia"/>
        </w:rPr>
        <w:t>连州市工业和信息化局</w:t>
      </w:r>
      <w:r>
        <w:rPr>
          <w:rFonts w:hint="eastAsia"/>
        </w:rPr>
        <w:t>2020-10-20</w:t>
      </w:r>
    </w:p>
    <w:p w:rsidR="00090E66" w:rsidRDefault="00090E66" w:rsidP="001358CB">
      <w:pPr>
        <w:sectPr w:rsidR="00090E66" w:rsidSect="001358CB">
          <w:type w:val="continuous"/>
          <w:pgSz w:w="11906" w:h="16838"/>
          <w:pgMar w:top="1644" w:right="1236" w:bottom="1418" w:left="1814" w:header="851" w:footer="907" w:gutter="0"/>
          <w:pgNumType w:start="1"/>
          <w:cols w:space="720"/>
          <w:docGrid w:type="lines" w:linePitch="341" w:charSpace="2373"/>
        </w:sectPr>
      </w:pPr>
    </w:p>
    <w:p w:rsidR="00F246AE" w:rsidRDefault="00F246AE"/>
    <w:sectPr w:rsidR="00F246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90E66"/>
    <w:rsid w:val="00090E66"/>
    <w:rsid w:val="00F246A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0E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0E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196</Words>
  <Characters>1119</Characters>
  <Application>Microsoft Office Word</Application>
  <DocSecurity>0</DocSecurity>
  <Lines>9</Lines>
  <Paragraphs>2</Paragraphs>
  <ScaleCrop>false</ScaleCrop>
  <Company>微软中国</Company>
  <LinksUpToDate>false</LinksUpToDate>
  <CharactersWithSpaces>1313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2023-03-10T09:35:00Z</dcterms:created>
</cp:coreProperties>
</file>