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74" w:rsidRPr="00895D7C" w:rsidRDefault="00701474" w:rsidP="00895D7C">
      <w:pPr>
        <w:pStyle w:val="1"/>
      </w:pPr>
      <w:r w:rsidRPr="00895D7C">
        <w:rPr>
          <w:rFonts w:hint="eastAsia"/>
        </w:rPr>
        <w:t>以开放之姿融入新发展格局</w:t>
      </w:r>
      <w:r w:rsidRPr="00895D7C">
        <w:t xml:space="preserve"> </w:t>
      </w:r>
      <w:r w:rsidRPr="00895D7C">
        <w:rPr>
          <w:rFonts w:hint="eastAsia"/>
        </w:rPr>
        <w:t>贵州</w:t>
      </w:r>
      <w:r w:rsidRPr="00895D7C">
        <w:t>省持续做强</w:t>
      </w:r>
      <w:r w:rsidRPr="00895D7C">
        <w:t>“</w:t>
      </w:r>
      <w:r w:rsidRPr="00895D7C">
        <w:t>经济圈</w:t>
      </w:r>
      <w:r w:rsidRPr="00895D7C">
        <w:t>”</w:t>
      </w:r>
      <w:r w:rsidRPr="00895D7C">
        <w:t>做大</w:t>
      </w:r>
      <w:r w:rsidRPr="00895D7C">
        <w:t>“</w:t>
      </w:r>
      <w:r w:rsidRPr="00895D7C">
        <w:t>朋友圈</w:t>
      </w:r>
      <w:r w:rsidRPr="00895D7C">
        <w:t>”</w:t>
      </w:r>
    </w:p>
    <w:p w:rsidR="00701474" w:rsidRDefault="00701474" w:rsidP="00701474">
      <w:pPr>
        <w:ind w:firstLineChars="200" w:firstLine="420"/>
        <w:jc w:val="left"/>
      </w:pPr>
      <w:r>
        <w:t>2022</w:t>
      </w:r>
      <w:r>
        <w:t>年，货物贸易进出口额增长</w:t>
      </w:r>
      <w:r>
        <w:t>22.7%</w:t>
      </w:r>
      <w:r>
        <w:t>，跨境电商交易额增长</w:t>
      </w:r>
      <w:r>
        <w:t>180%</w:t>
      </w:r>
      <w:r>
        <w:t>，实际使用外资增长</w:t>
      </w:r>
      <w:r>
        <w:t>123%……</w:t>
      </w:r>
      <w:r>
        <w:t>开放的贵州展现蓬勃生机。</w:t>
      </w:r>
    </w:p>
    <w:p w:rsidR="00701474" w:rsidRDefault="00701474" w:rsidP="00701474">
      <w:pPr>
        <w:ind w:firstLineChars="200" w:firstLine="420"/>
        <w:jc w:val="left"/>
      </w:pPr>
      <w:r>
        <w:rPr>
          <w:rFonts w:hint="eastAsia"/>
        </w:rPr>
        <w:t>党的二十大报告指出，推进高水平对外开放，稳步扩大规则、规制、管理、标准等制度型开放，加快建设贸易强国，推动共建“一带一路”高质量发展，维护多元稳定的国际经济格局和经贸关系。</w:t>
      </w:r>
    </w:p>
    <w:p w:rsidR="00701474" w:rsidRDefault="00701474" w:rsidP="00701474">
      <w:pPr>
        <w:ind w:firstLineChars="200" w:firstLine="420"/>
        <w:jc w:val="left"/>
      </w:pPr>
      <w:r>
        <w:rPr>
          <w:rFonts w:hint="eastAsia"/>
        </w:rPr>
        <w:t>踔厉奋发、笃行不怠，贵州深入推进更高水平对外开放。深度融入“一带一路”建设和长江经济带、粤港澳大湾区发展等国家重大战略；在建设以制度型开放为鲜明特征的开放型经济新体制上不断蹚出新路径；构建国际物流大通道，持续推进贸易和投资自由便利化。</w:t>
      </w:r>
    </w:p>
    <w:p w:rsidR="00701474" w:rsidRDefault="00701474" w:rsidP="00701474">
      <w:pPr>
        <w:ind w:firstLineChars="200" w:firstLine="420"/>
        <w:jc w:val="left"/>
      </w:pPr>
      <w:r>
        <w:rPr>
          <w:rFonts w:hint="eastAsia"/>
        </w:rPr>
        <w:t>激流勇进，破浪前行，贵州努力走在服务和融入新发展格局前列。引导企业利用国内国际两个市场、两种资源创新发展，提高制造水平，扩大产品出口；坚定不移发展开放型经济，为加快构建以国内大循环为主体、国内国际双循环相互促进的新发展格局，为高质量发展注入新动力、增添新活力、拓展新空间。</w:t>
      </w:r>
    </w:p>
    <w:p w:rsidR="00701474" w:rsidRDefault="00701474" w:rsidP="00701474">
      <w:pPr>
        <w:ind w:firstLineChars="200" w:firstLine="420"/>
        <w:jc w:val="left"/>
      </w:pPr>
      <w:r>
        <w:rPr>
          <w:rFonts w:hint="eastAsia"/>
        </w:rPr>
        <w:t>推进更高水平对外开放</w:t>
      </w:r>
    </w:p>
    <w:p w:rsidR="00701474" w:rsidRDefault="00701474" w:rsidP="00701474">
      <w:pPr>
        <w:ind w:firstLineChars="200" w:firstLine="420"/>
        <w:jc w:val="left"/>
      </w:pPr>
      <w:r>
        <w:rPr>
          <w:rFonts w:hint="eastAsia"/>
        </w:rPr>
        <w:t>过去一年，贵州坚持开放共赢，勇于变革创新，推出一系列扩大开放的重大举措，成效显著。</w:t>
      </w:r>
    </w:p>
    <w:p w:rsidR="00701474" w:rsidRDefault="00701474" w:rsidP="00701474">
      <w:pPr>
        <w:ind w:firstLineChars="200" w:firstLine="420"/>
        <w:jc w:val="left"/>
      </w:pPr>
      <w:r>
        <w:rPr>
          <w:rFonts w:hint="eastAsia"/>
        </w:rPr>
        <w:t>制度型开放添活力——</w:t>
      </w:r>
    </w:p>
    <w:p w:rsidR="00701474" w:rsidRDefault="00701474" w:rsidP="00701474">
      <w:pPr>
        <w:ind w:firstLineChars="200" w:firstLine="420"/>
        <w:jc w:val="left"/>
      </w:pPr>
      <w:r>
        <w:rPr>
          <w:rFonts w:hint="eastAsia"/>
        </w:rPr>
        <w:t>去年</w:t>
      </w:r>
      <w:r>
        <w:t>8</w:t>
      </w:r>
      <w:r>
        <w:t>月，利用都拉营铁路物流港和贵阳综保区毗邻特点，贵州以中欧班列开行为契机，按照</w:t>
      </w:r>
      <w:r>
        <w:t>“</w:t>
      </w:r>
      <w:r>
        <w:t>都拉营铁路物流港</w:t>
      </w:r>
      <w:r>
        <w:t>+</w:t>
      </w:r>
      <w:r>
        <w:t>贵阳综保区</w:t>
      </w:r>
      <w:r>
        <w:t>+</w:t>
      </w:r>
      <w:r>
        <w:t>海关监管作业场所</w:t>
      </w:r>
      <w:r>
        <w:t>”</w:t>
      </w:r>
      <w:r>
        <w:t>联动发展思路，打造了全国首个综保型国际陆港，着力破解贵州对外开放中存在的口岸功能缺失、物流通道不畅、资源整合不足难题。</w:t>
      </w:r>
    </w:p>
    <w:p w:rsidR="00701474" w:rsidRDefault="00701474" w:rsidP="00701474">
      <w:pPr>
        <w:ind w:firstLineChars="200" w:firstLine="420"/>
        <w:jc w:val="left"/>
      </w:pPr>
      <w:r>
        <w:rPr>
          <w:rFonts w:hint="eastAsia"/>
        </w:rPr>
        <w:t>以贵阳国际陆港为代表的物流服务平台是贵州大胆试、大胆闯、自主改的生动缩影。去年，我省印发《贵州省建设内陆开放型经济新高地实施方案》，制定</w:t>
      </w:r>
      <w:r>
        <w:t>43</w:t>
      </w:r>
      <w:r>
        <w:t>项重点任务举措及</w:t>
      </w:r>
      <w:r>
        <w:t>60</w:t>
      </w:r>
      <w:r>
        <w:t>项重点任务清单、</w:t>
      </w:r>
      <w:r>
        <w:t>32</w:t>
      </w:r>
      <w:r>
        <w:t>项争取事项清单，系统谋划</w:t>
      </w:r>
      <w:r>
        <w:t>“</w:t>
      </w:r>
      <w:r>
        <w:t>双循环</w:t>
      </w:r>
      <w:r>
        <w:t>”</w:t>
      </w:r>
      <w:r>
        <w:t>联动发展区、开放型产业集聚区、服务贸易创新区、制度型开放试验区和西部地区重要国际货运枢纽</w:t>
      </w:r>
      <w:r>
        <w:t>“</w:t>
      </w:r>
      <w:r>
        <w:t>四区一枢纽</w:t>
      </w:r>
      <w:r>
        <w:t>”</w:t>
      </w:r>
      <w:r>
        <w:t>开放定位。</w:t>
      </w:r>
    </w:p>
    <w:p w:rsidR="00701474" w:rsidRDefault="00701474" w:rsidP="00701474">
      <w:pPr>
        <w:ind w:firstLineChars="200" w:firstLine="420"/>
        <w:jc w:val="left"/>
      </w:pPr>
      <w:r>
        <w:t>RCEP</w:t>
      </w:r>
      <w:r>
        <w:t>机遇助企业海外</w:t>
      </w:r>
      <w:r>
        <w:t>“</w:t>
      </w:r>
      <w:r>
        <w:t>掘金</w:t>
      </w:r>
      <w:r>
        <w:t>”——</w:t>
      </w:r>
    </w:p>
    <w:p w:rsidR="00701474" w:rsidRDefault="00701474" w:rsidP="00701474">
      <w:pPr>
        <w:ind w:firstLineChars="200" w:firstLine="420"/>
        <w:jc w:val="left"/>
      </w:pPr>
      <w:r>
        <w:rPr>
          <w:rFonts w:hint="eastAsia"/>
        </w:rPr>
        <w:t>“</w:t>
      </w:r>
      <w:r>
        <w:t>RCEP</w:t>
      </w:r>
      <w:r>
        <w:t>生效实施后，对公司拿到更多的海外订单很有帮助，更有利于公司拓展海外市场。</w:t>
      </w:r>
      <w:r>
        <w:t>”2</w:t>
      </w:r>
      <w:r>
        <w:t>月</w:t>
      </w:r>
      <w:r>
        <w:t>6</w:t>
      </w:r>
      <w:r>
        <w:t>日，在贵阳观山湖区中安科技集团该公司生产车间内，该公司外贸业务员张吉迪说，现在公司出口的电线电缆在国外通关时间比之前减少一半，这为与急需采购材料的国外企业达成合作意向带来便利。</w:t>
      </w:r>
    </w:p>
    <w:p w:rsidR="00701474" w:rsidRDefault="00701474" w:rsidP="00701474">
      <w:pPr>
        <w:ind w:firstLineChars="200" w:firstLine="420"/>
        <w:jc w:val="left"/>
      </w:pPr>
      <w:r>
        <w:rPr>
          <w:rFonts w:hint="eastAsia"/>
        </w:rPr>
        <w:t>自</w:t>
      </w:r>
      <w:r>
        <w:t>RCEP</w:t>
      </w:r>
      <w:r>
        <w:t>正式生效实施以来，贵州积极抢抓</w:t>
      </w:r>
      <w:r>
        <w:t>RCEP</w:t>
      </w:r>
      <w:r>
        <w:t>新机遇，省商务厅、贵阳海关等部门开展了</w:t>
      </w:r>
      <w:r>
        <w:t>RCEP</w:t>
      </w:r>
      <w:r>
        <w:t>宣讲培训，并制定相关政策。</w:t>
      </w:r>
    </w:p>
    <w:p w:rsidR="00701474" w:rsidRDefault="00701474" w:rsidP="00701474">
      <w:pPr>
        <w:ind w:firstLineChars="200" w:firstLine="420"/>
        <w:jc w:val="left"/>
      </w:pPr>
      <w:r>
        <w:t>RCEP</w:t>
      </w:r>
      <w:r>
        <w:t>也为贵州企业进一步扩大出口、勇闯海外注入了新动力。</w:t>
      </w:r>
    </w:p>
    <w:p w:rsidR="00701474" w:rsidRDefault="00701474" w:rsidP="00701474">
      <w:pPr>
        <w:ind w:firstLineChars="200" w:firstLine="420"/>
        <w:jc w:val="left"/>
      </w:pPr>
      <w:r>
        <w:rPr>
          <w:rFonts w:hint="eastAsia"/>
        </w:rPr>
        <w:t>海关数据显示，</w:t>
      </w:r>
      <w:r>
        <w:t>2022</w:t>
      </w:r>
      <w:r>
        <w:t>年，贵州与</w:t>
      </w:r>
      <w:r>
        <w:t>RCEP</w:t>
      </w:r>
      <w:r>
        <w:t>国家进出口为</w:t>
      </w:r>
      <w:r>
        <w:t>307.5</w:t>
      </w:r>
      <w:r>
        <w:t>亿元，同比增长</w:t>
      </w:r>
      <w:r>
        <w:t>58.9%</w:t>
      </w:r>
      <w:r>
        <w:t>。</w:t>
      </w:r>
    </w:p>
    <w:p w:rsidR="00701474" w:rsidRDefault="00701474" w:rsidP="00701474">
      <w:pPr>
        <w:ind w:firstLineChars="200" w:firstLine="420"/>
        <w:jc w:val="left"/>
      </w:pPr>
      <w:r>
        <w:rPr>
          <w:rFonts w:hint="eastAsia"/>
        </w:rPr>
        <w:t>推动更大范围互利共赢</w:t>
      </w:r>
    </w:p>
    <w:p w:rsidR="00701474" w:rsidRDefault="00701474" w:rsidP="00701474">
      <w:pPr>
        <w:ind w:firstLineChars="200" w:firstLine="420"/>
        <w:jc w:val="left"/>
      </w:pPr>
      <w:r>
        <w:rPr>
          <w:rFonts w:hint="eastAsia"/>
        </w:rPr>
        <w:t>日前，由省商务厅组织参加</w:t>
      </w:r>
      <w:r>
        <w:t>2023</w:t>
      </w:r>
      <w:r>
        <w:t>年俄罗斯国际食品展的</w:t>
      </w:r>
      <w:r>
        <w:t>18</w:t>
      </w:r>
      <w:r>
        <w:t>家贵州企业满载而归，取得</w:t>
      </w:r>
      <w:r>
        <w:t>7700</w:t>
      </w:r>
      <w:r>
        <w:t>万元意向订单。</w:t>
      </w:r>
    </w:p>
    <w:p w:rsidR="00701474" w:rsidRDefault="00701474" w:rsidP="00701474">
      <w:pPr>
        <w:ind w:firstLineChars="200" w:firstLine="420"/>
        <w:jc w:val="left"/>
      </w:pPr>
      <w:r>
        <w:rPr>
          <w:rFonts w:hint="eastAsia"/>
        </w:rPr>
        <w:t>“这是今年贵州出海拓市场的第一站，意义十分重大。”省商务厅相关负责人表示，下一步，省商务厅将针对东南亚、南亚、欧美、俄罗斯、日韩、台港澳等重点区域市场深入分析研究；重点围绕俄罗斯市场抓好中欧班列集货工作，促进我省对俄罗斯市场的有效开拓和产业布局形成；抓紧梳理</w:t>
      </w:r>
      <w:r>
        <w:t>2023</w:t>
      </w:r>
      <w:r>
        <w:t>年境外展会参展项目，确保参展实效。</w:t>
      </w:r>
    </w:p>
    <w:p w:rsidR="00701474" w:rsidRDefault="00701474" w:rsidP="00701474">
      <w:pPr>
        <w:ind w:firstLineChars="200" w:firstLine="420"/>
        <w:jc w:val="left"/>
      </w:pPr>
      <w:r>
        <w:rPr>
          <w:rFonts w:hint="eastAsia"/>
        </w:rPr>
        <w:t>伴随着开放的大门越开越大，贵州市场吸引力不断提升，对外经贸合作连上台阶，开放事业取得了突破性成就，对实现贵州产业迈向全球价值链中高端具有重要意义。</w:t>
      </w:r>
    </w:p>
    <w:p w:rsidR="00701474" w:rsidRDefault="00701474" w:rsidP="00701474">
      <w:pPr>
        <w:ind w:firstLineChars="200" w:firstLine="420"/>
        <w:jc w:val="left"/>
      </w:pPr>
      <w:r>
        <w:rPr>
          <w:rFonts w:hint="eastAsia"/>
        </w:rPr>
        <w:t>企业“走出去”迈出坚实步伐。</w:t>
      </w:r>
      <w:r>
        <w:t>2022</w:t>
      </w:r>
      <w:r>
        <w:t>年卡塔尔世界杯期间，由中国电建集团贵州工程有限公司在当地承建的</w:t>
      </w:r>
      <w:r>
        <w:t>800</w:t>
      </w:r>
      <w:r>
        <w:t>兆瓦光伏发电站成为比赛场馆的供电能源，该发电站也是卡塔尔世界杯实现低碳环保的重要途径之一，并于世界杯开幕前一个月正式投产。</w:t>
      </w:r>
    </w:p>
    <w:p w:rsidR="00701474" w:rsidRDefault="00701474" w:rsidP="00701474">
      <w:pPr>
        <w:ind w:firstLineChars="200" w:firstLine="420"/>
        <w:jc w:val="left"/>
      </w:pPr>
      <w:r>
        <w:rPr>
          <w:rFonts w:hint="eastAsia"/>
        </w:rPr>
        <w:t>贵州工程公司党委书记、董事长郭玮介绍，近年来，公司积极响应国家“一带一路”倡议，服务沿线国家能源和基础设施建设，业务遍及全球，成为我省外经贸出口企业“走出去”的典范。</w:t>
      </w:r>
    </w:p>
    <w:p w:rsidR="00701474" w:rsidRDefault="00701474" w:rsidP="00701474">
      <w:pPr>
        <w:ind w:firstLineChars="200" w:firstLine="420"/>
        <w:jc w:val="left"/>
      </w:pPr>
      <w:r>
        <w:rPr>
          <w:rFonts w:hint="eastAsia"/>
        </w:rPr>
        <w:t>外资企业看好贵州市场。“梅赛德斯—奔驰作为全球豪华车的领先企业，也从事有汽车零部件贸易业务。目前汽车行业正经历着向电动化、智能化的转型，大数据储存和处理也是企业发展需要面对的新课题。”</w:t>
      </w:r>
      <w:r>
        <w:t>2</w:t>
      </w:r>
      <w:r>
        <w:t>月</w:t>
      </w:r>
      <w:r>
        <w:t>9</w:t>
      </w:r>
      <w:r>
        <w:t>日，在贵州</w:t>
      </w:r>
      <w:r>
        <w:t>—</w:t>
      </w:r>
      <w:r>
        <w:t>北京外资企业招商座谈会上，戴姆勒大中华区执行副总裁冷炎说，贵州大数据行业的优势及新能源产业发展前景良好，希望接下来能去到贵州实地考察，探讨合作。</w:t>
      </w:r>
    </w:p>
    <w:p w:rsidR="00701474" w:rsidRDefault="00701474" w:rsidP="00701474">
      <w:pPr>
        <w:ind w:firstLineChars="200" w:firstLine="420"/>
        <w:jc w:val="left"/>
      </w:pPr>
      <w:r>
        <w:rPr>
          <w:rFonts w:hint="eastAsia"/>
        </w:rPr>
        <w:t>数据见证成绩。</w:t>
      </w:r>
      <w:r>
        <w:t>2022</w:t>
      </w:r>
      <w:r>
        <w:t>年，贵州实际使用外资增长</w:t>
      </w:r>
      <w:r>
        <w:t>123%</w:t>
      </w:r>
      <w:r>
        <w:t>，高于全国</w:t>
      </w:r>
      <w:r>
        <w:t>115</w:t>
      </w:r>
      <w:r>
        <w:t>个百分点，增速为近年来最高，总值和全国占比均实现翻番；支持企业加快沿着</w:t>
      </w:r>
      <w:r>
        <w:t>“</w:t>
      </w:r>
      <w:r>
        <w:t>一带一路</w:t>
      </w:r>
      <w:r>
        <w:t>”</w:t>
      </w:r>
      <w:r>
        <w:t>走出去，对外经济技术合作累计完成额</w:t>
      </w:r>
      <w:r>
        <w:t>18</w:t>
      </w:r>
      <w:r>
        <w:t>亿美元、增长</w:t>
      </w:r>
      <w:r>
        <w:t>34%</w:t>
      </w:r>
      <w:r>
        <w:t>。</w:t>
      </w:r>
    </w:p>
    <w:p w:rsidR="00701474" w:rsidRDefault="00701474" w:rsidP="00701474">
      <w:pPr>
        <w:ind w:firstLineChars="200" w:firstLine="420"/>
        <w:jc w:val="left"/>
      </w:pPr>
      <w:r>
        <w:rPr>
          <w:rFonts w:hint="eastAsia"/>
        </w:rPr>
        <w:t>促进更高质量共同发展</w:t>
      </w:r>
    </w:p>
    <w:p w:rsidR="00701474" w:rsidRDefault="00701474" w:rsidP="00701474">
      <w:pPr>
        <w:ind w:firstLineChars="200" w:firstLine="420"/>
        <w:jc w:val="left"/>
      </w:pPr>
      <w:r>
        <w:rPr>
          <w:rFonts w:hint="eastAsia"/>
        </w:rPr>
        <w:t>过去一年，贵州强力推进国家级创新平台，进一步优化口岸布局，开放活动影响力日益扩大，不断增强发展活力，构建多层次开放平台，助力贵州开放型经济高质量发展。</w:t>
      </w:r>
    </w:p>
    <w:p w:rsidR="00701474" w:rsidRDefault="00701474" w:rsidP="00701474">
      <w:pPr>
        <w:ind w:firstLineChars="200" w:firstLine="420"/>
        <w:jc w:val="left"/>
      </w:pPr>
      <w:r>
        <w:t>2</w:t>
      </w:r>
      <w:r>
        <w:t>月</w:t>
      </w:r>
      <w:r>
        <w:t>18</w:t>
      </w:r>
      <w:r>
        <w:t>日，瑞立达玻璃盖板科技股份有限公司一期项目正式进入试产阶段。该企业正式生产后，本年度预计实现工业产值达</w:t>
      </w:r>
      <w:r>
        <w:t>6</w:t>
      </w:r>
      <w:r>
        <w:t>亿元，带动</w:t>
      </w:r>
      <w:r>
        <w:t>4000</w:t>
      </w:r>
      <w:r>
        <w:t>余人就业，项目满产后，年产值预计能达到</w:t>
      </w:r>
      <w:r>
        <w:t>20</w:t>
      </w:r>
      <w:r>
        <w:t>亿元以上。</w:t>
      </w:r>
    </w:p>
    <w:p w:rsidR="00701474" w:rsidRDefault="00701474" w:rsidP="00701474">
      <w:pPr>
        <w:ind w:firstLineChars="200" w:firstLine="420"/>
        <w:jc w:val="left"/>
      </w:pPr>
      <w:r>
        <w:rPr>
          <w:rFonts w:hint="eastAsia"/>
        </w:rPr>
        <w:t>该项目是贵安综保区产业集群发展的真实写照。作为国家级开放平台，如今，贵阳、贵安、遵义三个综合保税区正通过积极融入世界贸易规则、大胆创新发展外贸新业态，紧抓项目错位发展，营商环境持续优化，创新招商引资方式，提升发展竞争力，有力推进了贵州对外开放进程。</w:t>
      </w:r>
    </w:p>
    <w:p w:rsidR="00701474" w:rsidRDefault="00701474" w:rsidP="00701474">
      <w:pPr>
        <w:ind w:firstLineChars="200" w:firstLine="420"/>
        <w:jc w:val="left"/>
      </w:pPr>
      <w:r>
        <w:rPr>
          <w:rFonts w:hint="eastAsia"/>
        </w:rPr>
        <w:t>在优化口岸布局方面，贵州铁路、水运、航空口岸功能持续完善。其中，贵州双龙航空经济区“一局四中心”主体建设基本完成，贵阳龙洞堡国际机场获批设立进境水果、冰鲜水产品、食用水生动物指定监管场地，将为贵州高水平对外开放提供动力引擎。</w:t>
      </w:r>
    </w:p>
    <w:p w:rsidR="00701474" w:rsidRDefault="00701474" w:rsidP="00701474">
      <w:pPr>
        <w:ind w:firstLineChars="200" w:firstLine="420"/>
        <w:jc w:val="left"/>
      </w:pPr>
      <w:r>
        <w:rPr>
          <w:rFonts w:hint="eastAsia"/>
        </w:rPr>
        <w:t>在发挥展会平台作用方面，第十一届中国（贵州）国际酒类博览会线上线下达成交易</w:t>
      </w:r>
      <w:r>
        <w:t>81.64</w:t>
      </w:r>
      <w:r>
        <w:t>亿元，其中，线上活动达成投资贸易总额</w:t>
      </w:r>
      <w:r>
        <w:t>56.03</w:t>
      </w:r>
      <w:r>
        <w:t>亿元，线下达成贸易总额</w:t>
      </w:r>
      <w:r>
        <w:t>25.61</w:t>
      </w:r>
      <w:r>
        <w:t>亿元。</w:t>
      </w:r>
    </w:p>
    <w:p w:rsidR="00701474" w:rsidRPr="002F59C2" w:rsidRDefault="00701474" w:rsidP="00701474">
      <w:pPr>
        <w:ind w:firstLineChars="200" w:firstLine="420"/>
        <w:jc w:val="right"/>
      </w:pPr>
      <w:r w:rsidRPr="00B13A89">
        <w:rPr>
          <w:rFonts w:hint="eastAsia"/>
        </w:rPr>
        <w:t>贵州日报</w:t>
      </w:r>
      <w:r w:rsidRPr="00B13A89">
        <w:t>2023-03-01</w:t>
      </w:r>
    </w:p>
    <w:p w:rsidR="00701474" w:rsidRDefault="00701474" w:rsidP="003406BC">
      <w:pPr>
        <w:sectPr w:rsidR="00701474" w:rsidSect="003406BC">
          <w:type w:val="continuous"/>
          <w:pgSz w:w="11906" w:h="16838"/>
          <w:pgMar w:top="1644" w:right="1236" w:bottom="1418" w:left="1814" w:header="851" w:footer="907" w:gutter="0"/>
          <w:pgNumType w:start="1"/>
          <w:cols w:space="720"/>
          <w:docGrid w:type="lines" w:linePitch="341" w:charSpace="2373"/>
        </w:sectPr>
      </w:pPr>
    </w:p>
    <w:p w:rsidR="00921372" w:rsidRDefault="00921372"/>
    <w:sectPr w:rsidR="009213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1474"/>
    <w:rsid w:val="00701474"/>
    <w:rsid w:val="00921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14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0147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2023-03-13T05:36:00Z</dcterms:created>
</cp:coreProperties>
</file>