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76" w:rsidRDefault="00E82476" w:rsidP="009975DE">
      <w:pPr>
        <w:pStyle w:val="1"/>
      </w:pPr>
      <w:r w:rsidRPr="00433D55">
        <w:rPr>
          <w:rFonts w:hint="eastAsia"/>
        </w:rPr>
        <w:t>呈贡区龙城街道：党建引领全域协商</w:t>
      </w:r>
      <w:r w:rsidRPr="00433D55">
        <w:t xml:space="preserve"> 绘就融合治理</w:t>
      </w:r>
      <w:r w:rsidRPr="00433D55">
        <w:t>“</w:t>
      </w:r>
      <w:r w:rsidRPr="00433D55">
        <w:t>工笔画</w:t>
      </w:r>
      <w:r w:rsidRPr="00433D55">
        <w:t>”</w:t>
      </w:r>
    </w:p>
    <w:p w:rsidR="00E82476" w:rsidRDefault="00E82476" w:rsidP="00E82476">
      <w:pPr>
        <w:ind w:firstLineChars="200" w:firstLine="420"/>
      </w:pPr>
      <w:r>
        <w:rPr>
          <w:rFonts w:hint="eastAsia"/>
        </w:rPr>
        <w:t>近年来，昆明市呈贡区龙城街道坚持以党建为引领，以解决问题为导向，以群众满意为标尺，搭建“街道—社区—小区”三级议事体系，建立健全党群融合议事协商机制，推动形成“矛盾不上交，服务不缺位”的基层治理新常态。</w:t>
      </w:r>
    </w:p>
    <w:p w:rsidR="00E82476" w:rsidRDefault="00E82476" w:rsidP="009975DE">
      <w:r>
        <w:rPr>
          <w:rFonts w:hint="eastAsia"/>
        </w:rPr>
        <w:t xml:space="preserve">　　健全组织，治理主体“从无到有”</w:t>
      </w:r>
    </w:p>
    <w:p w:rsidR="00E82476" w:rsidRDefault="00E82476" w:rsidP="009975DE">
      <w:r>
        <w:rPr>
          <w:rFonts w:hint="eastAsia"/>
        </w:rPr>
        <w:t xml:space="preserve">　　聚焦夯实基层治理根基。充分发挥党组织和党员在基层协商治理中的核心引领和先锋模范作用，以深入推进居民区党建工作为抓手，建立</w:t>
      </w:r>
      <w:r>
        <w:t>14</w:t>
      </w:r>
      <w:r>
        <w:t>个覆盖所有住宅小区、楼栋院坝的居民区党支部，健全完善网格长、片区长、楼栋长工作体系。在老旧小区、无人管理院落，搭建以党员为骨干，以社区志愿者、退役军人等热心居民为主体的议事小组，激活基层治理的神经末梢。</w:t>
      </w:r>
    </w:p>
    <w:p w:rsidR="00E82476" w:rsidRDefault="00E82476" w:rsidP="009975DE">
      <w:r>
        <w:rPr>
          <w:rFonts w:hint="eastAsia"/>
        </w:rPr>
        <w:t xml:space="preserve">　　抓好红色议事阵地建设。在街道层面设立“红色会客厅”，组建议事委员会，协商处理重点难点事项；在</w:t>
      </w:r>
      <w:r>
        <w:t>9</w:t>
      </w:r>
      <w:r>
        <w:t>个社区挂牌</w:t>
      </w:r>
      <w:r>
        <w:t>“</w:t>
      </w:r>
      <w:r>
        <w:t>睦邻议事厅</w:t>
      </w:r>
      <w:r>
        <w:t>”</w:t>
      </w:r>
      <w:r>
        <w:t>，推选协商议事专员，负责热点难点问题收集处理；在小区建设</w:t>
      </w:r>
      <w:r>
        <w:t>“</w:t>
      </w:r>
      <w:r>
        <w:t>邻里议事角</w:t>
      </w:r>
      <w:r>
        <w:t>”</w:t>
      </w:r>
      <w:r>
        <w:t>，党员带头走访收集群众需求和困难，打通基层党员群众表达意见建议的</w:t>
      </w:r>
      <w:r>
        <w:t>“</w:t>
      </w:r>
      <w:r>
        <w:t>最后一公里</w:t>
      </w:r>
      <w:r>
        <w:t>”</w:t>
      </w:r>
      <w:r>
        <w:t>。</w:t>
      </w:r>
    </w:p>
    <w:p w:rsidR="00E82476" w:rsidRDefault="00E82476" w:rsidP="009975DE">
      <w:r>
        <w:rPr>
          <w:rFonts w:hint="eastAsia"/>
        </w:rPr>
        <w:t xml:space="preserve">　　龙城街道“三级议事网”的搭建，联动</w:t>
      </w:r>
      <w:r>
        <w:t>82</w:t>
      </w:r>
      <w:r>
        <w:t>家共建单位、物业企业、业委会（物委会）和社会组织，吸纳各社区居民代表、楼栋长、网格员</w:t>
      </w:r>
      <w:r>
        <w:t>713</w:t>
      </w:r>
      <w:r>
        <w:t>名，同时由</w:t>
      </w:r>
      <w:r>
        <w:t>6</w:t>
      </w:r>
      <w:r>
        <w:t>位社区治理专家组成街道智库小组，根据需要邀请</w:t>
      </w:r>
      <w:r>
        <w:t>“</w:t>
      </w:r>
      <w:r>
        <w:t>两代表一委员</w:t>
      </w:r>
      <w:r>
        <w:t>”</w:t>
      </w:r>
      <w:r>
        <w:t>列席，推动各方围绕基层治理热点难点问题畅所欲言，真正将民主协商的平台打造成</w:t>
      </w:r>
      <w:r>
        <w:t>“</w:t>
      </w:r>
      <w:r>
        <w:t>汇民情、解民困、聚民心</w:t>
      </w:r>
      <w:r>
        <w:t>”</w:t>
      </w:r>
      <w:r>
        <w:t>的红色阵地。</w:t>
      </w:r>
    </w:p>
    <w:p w:rsidR="00E82476" w:rsidRDefault="00E82476" w:rsidP="009975DE">
      <w:r>
        <w:rPr>
          <w:rFonts w:hint="eastAsia"/>
        </w:rPr>
        <w:t xml:space="preserve">　　健全机制，治理能力“从弱到强”</w:t>
      </w:r>
    </w:p>
    <w:p w:rsidR="00E82476" w:rsidRDefault="00E82476" w:rsidP="009975DE">
      <w:r>
        <w:rPr>
          <w:rFonts w:hint="eastAsia"/>
        </w:rPr>
        <w:t xml:space="preserve">　　畅通渠道，让诉求能表达。健全街道、社区干部、党员联系群众工作机制，因地制宜搭建起与居民群众面对面沟通交流的“民意桥梁”。众和社区建立“合和心语”机制，龙岭社区探索创新“龙岭夜话”“板凳会”，龙翔社区搭建“红心议事厅”“民情茶座”，让居民群众有处吐槽、有处诉苦。分类处理，让问题能解决。建立“三级议事网”分类标准及处置办法，根据反映问题诉求难易程度和影响面大小逐级协商解决。居民小区（小组）能解决的，联动物业、发动居民解决；无法解决的上报社区党组织，协调“大党委”成员单位、共建单位、热心社会组织解决；“疑难杂症”由街道党工委通过“吹哨报到”、党建联盟协商议事等机制统筹资源力量进行解决。公开反馈，让群众满意。规范化建立协商议事会议及提案表决工作流程，从收集群众意见到提案协商再到办结反馈，构建完整闭环，接受群众监督。</w:t>
      </w:r>
    </w:p>
    <w:p w:rsidR="00E82476" w:rsidRDefault="00E82476" w:rsidP="009975DE">
      <w:r>
        <w:rPr>
          <w:rFonts w:hint="eastAsia"/>
        </w:rPr>
        <w:t xml:space="preserve">　　在“三级议事”的具体实践中，针对龙岭社区十四冶小区物业费及停车费收缴难题及“三供一业”改造等系列历史遗留问题，社区议事团以“睦邻议事厅”为平台，与云南建投第十一建设有限公司代表、云南南疆物业有限公司代表进行面对面的协商。经过小区、社区、街道</w:t>
      </w:r>
      <w:r>
        <w:t>10</w:t>
      </w:r>
      <w:r>
        <w:t>余次协商议事会，最终通过党员带头撬动大多数居民群众主动缴纳筹集一部分，物业和建投公司合理分摊一部分，街道社区政策支持一部分，成功化解了十四冶小区长期存在的物业费收取难、消防设施安全隐患、化粪池堵塞、绿化空缺补种、坡道扶手修缮等</w:t>
      </w:r>
      <w:r>
        <w:t>“</w:t>
      </w:r>
      <w:r>
        <w:t>顽疾</w:t>
      </w:r>
      <w:r>
        <w:t>”</w:t>
      </w:r>
      <w:r>
        <w:t>。</w:t>
      </w:r>
    </w:p>
    <w:p w:rsidR="00E82476" w:rsidRDefault="00E82476" w:rsidP="009975DE">
      <w:r>
        <w:rPr>
          <w:rFonts w:hint="eastAsia"/>
        </w:rPr>
        <w:t xml:space="preserve">　　健全队伍，治理成效“从隐到显”</w:t>
      </w:r>
    </w:p>
    <w:p w:rsidR="00E82476" w:rsidRDefault="00E82476" w:rsidP="009975DE">
      <w:r>
        <w:rPr>
          <w:rFonts w:hint="eastAsia"/>
        </w:rPr>
        <w:t xml:space="preserve">　　推动机关企事业单位资源下沉。坚持多元主体共同参与，健全完善街道“党建联盟”运行机制，深化“双报”到“双服务双报告”工作，发挥机关企事业单位在基层协商中资源供给、宣传推广、服务群众的能动作用。龙城街道“党建联盟”吸纳驻区公共单位</w:t>
      </w:r>
      <w:r>
        <w:t>19</w:t>
      </w:r>
      <w:r>
        <w:t>家，所属</w:t>
      </w:r>
      <w:r>
        <w:t>9</w:t>
      </w:r>
      <w:r>
        <w:t>个社区承接</w:t>
      </w:r>
      <w:r>
        <w:t>“</w:t>
      </w:r>
      <w:r>
        <w:t>双报到</w:t>
      </w:r>
      <w:r>
        <w:t>”37</w:t>
      </w:r>
      <w:r>
        <w:t>个党组织的</w:t>
      </w:r>
      <w:r>
        <w:t>2134</w:t>
      </w:r>
      <w:r>
        <w:t>名党员，通过调动这些基层治理</w:t>
      </w:r>
      <w:r>
        <w:t>“</w:t>
      </w:r>
      <w:r>
        <w:t>生力军</w:t>
      </w:r>
      <w:r>
        <w:t>”</w:t>
      </w:r>
      <w:r>
        <w:t>力量，百合园小区绿化带散养家禽、张官山违法占地搭建棚子等对一批涉及单位多、牵涉面广、群众反映强烈的问题得到有效解决，街道社区资源配置能力逐步提高。</w:t>
      </w:r>
    </w:p>
    <w:p w:rsidR="00E82476" w:rsidRDefault="00E82476" w:rsidP="009975DE">
      <w:r>
        <w:rPr>
          <w:rFonts w:hint="eastAsia"/>
        </w:rPr>
        <w:t xml:space="preserve">　　引导社会力量广泛参与。坚持“五社联动”，发挥社会组织在协商议事中沟通协调、链接资源的桥梁作用，着力构建党委领导、政府负责、民主协商、社会协同、公众参与的基层治理格局。通过举办微创投项目大赛，引入华兴社工服务中心、云南振滇、云朵社工服务中心等社会组织，吸纳社区公益慈善资源，为社区治理赋能。其中，云朵社工站通过承接“同行侠幸福圆梦”慈善超市试点建设项目，在呈贡廉租房小区服务治理、协调满足居民邻里关系、精神情感需求等方面作出了有益探索。</w:t>
      </w:r>
    </w:p>
    <w:p w:rsidR="00E82476" w:rsidRDefault="00E82476" w:rsidP="009975DE">
      <w:pPr>
        <w:ind w:firstLine="420"/>
      </w:pPr>
      <w:r>
        <w:rPr>
          <w:rFonts w:hint="eastAsia"/>
        </w:rPr>
        <w:t>培育自治组织和志愿服务群体。坚持“创新服务</w:t>
      </w:r>
      <w:r>
        <w:t>+</w:t>
      </w:r>
      <w:r>
        <w:t>队伍建设</w:t>
      </w:r>
      <w:r>
        <w:t>”</w:t>
      </w:r>
      <w:r>
        <w:t>齐头并进、共同发展，组建街道</w:t>
      </w:r>
      <w:r>
        <w:t>-</w:t>
      </w:r>
      <w:r>
        <w:t>社区</w:t>
      </w:r>
      <w:r>
        <w:t>-</w:t>
      </w:r>
      <w:r>
        <w:t>小区三级志愿服务队伍，充实基层治理力量。龙城街商贸离退休党支部组建</w:t>
      </w:r>
      <w:r>
        <w:t>“</w:t>
      </w:r>
      <w:r>
        <w:t>银发生辉</w:t>
      </w:r>
      <w:r>
        <w:t>”</w:t>
      </w:r>
      <w:r>
        <w:t>党员志愿服务队，在老旧小区改造治理、历史遗留问题化解、文化传播等方面发挥了积极作用。龙岭社区组建起</w:t>
      </w:r>
      <w:r>
        <w:t>“</w:t>
      </w:r>
      <w:r>
        <w:t>睦邻伙伴先锋队</w:t>
      </w:r>
      <w:r>
        <w:t>”</w:t>
      </w:r>
      <w:r>
        <w:t>和</w:t>
      </w:r>
      <w:r>
        <w:t>“</w:t>
      </w:r>
      <w:r>
        <w:t>龙岭大嬷</w:t>
      </w:r>
      <w:r>
        <w:t>”</w:t>
      </w:r>
      <w:r>
        <w:t>志愿服务队，广泛开展环境整治、纠纷调处、政策宣传等活动。龙城社区水泥厂小区针对小区治安混乱、邻里矛盾多发的情况，组建了由社区法律员、调解主任、治保主任、人民调解员、热心居民组成的</w:t>
      </w:r>
      <w:r>
        <w:t>“578</w:t>
      </w:r>
      <w:r>
        <w:t>我去帮</w:t>
      </w:r>
      <w:r>
        <w:t>”</w:t>
      </w:r>
      <w:r>
        <w:t>普法服务队，为住</w:t>
      </w:r>
      <w:r>
        <w:rPr>
          <w:rFonts w:hint="eastAsia"/>
        </w:rPr>
        <w:t>户提供普法宣传、矛盾排查，公益性法律等服务。</w:t>
      </w:r>
    </w:p>
    <w:p w:rsidR="00E82476" w:rsidRDefault="00E82476" w:rsidP="00D820CE">
      <w:pPr>
        <w:ind w:firstLine="420"/>
        <w:jc w:val="right"/>
      </w:pPr>
      <w:r w:rsidRPr="00433D55">
        <w:rPr>
          <w:rFonts w:hint="eastAsia"/>
        </w:rPr>
        <w:t>云南网</w:t>
      </w:r>
      <w:r w:rsidRPr="00433D55">
        <w:t>2023</w:t>
      </w:r>
      <w:r>
        <w:rPr>
          <w:rFonts w:hint="eastAsia"/>
        </w:rPr>
        <w:t>-</w:t>
      </w:r>
      <w:r w:rsidRPr="00433D55">
        <w:t>03</w:t>
      </w:r>
      <w:r>
        <w:rPr>
          <w:rFonts w:hint="eastAsia"/>
        </w:rPr>
        <w:t>-</w:t>
      </w:r>
      <w:r w:rsidRPr="00433D55">
        <w:t>06</w:t>
      </w:r>
    </w:p>
    <w:p w:rsidR="00E82476" w:rsidRDefault="00E82476" w:rsidP="002C6AE5">
      <w:pPr>
        <w:sectPr w:rsidR="00E82476" w:rsidSect="002C6AE5">
          <w:type w:val="continuous"/>
          <w:pgSz w:w="11906" w:h="16838"/>
          <w:pgMar w:top="1644" w:right="1236" w:bottom="1418" w:left="1814" w:header="851" w:footer="907" w:gutter="0"/>
          <w:pgNumType w:start="1"/>
          <w:cols w:space="720"/>
          <w:docGrid w:type="lines" w:linePitch="341" w:charSpace="2373"/>
        </w:sectPr>
      </w:pPr>
    </w:p>
    <w:p w:rsidR="00683D32" w:rsidRDefault="00683D32"/>
    <w:sectPr w:rsidR="00683D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2476"/>
    <w:rsid w:val="00683D32"/>
    <w:rsid w:val="00E82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24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824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Company>Microsoft</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2023-03-15T02:38:00Z</dcterms:created>
</cp:coreProperties>
</file>