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1F" w:rsidRDefault="002C0D1F" w:rsidP="00F125C0">
      <w:pPr>
        <w:pStyle w:val="1"/>
      </w:pPr>
      <w:r w:rsidRPr="00F125C0">
        <w:rPr>
          <w:rFonts w:hint="eastAsia"/>
        </w:rPr>
        <w:t>上海松江：扶持中小企业走向专精特新</w:t>
      </w:r>
    </w:p>
    <w:p w:rsidR="002C0D1F" w:rsidRDefault="002C0D1F" w:rsidP="002C0D1F">
      <w:pPr>
        <w:ind w:firstLineChars="200" w:firstLine="420"/>
      </w:pPr>
      <w:r>
        <w:rPr>
          <w:rFonts w:hint="eastAsia"/>
        </w:rPr>
        <w:t>成立于</w:t>
      </w:r>
      <w:r>
        <w:t>2010</w:t>
      </w:r>
      <w:r>
        <w:t>年，上海同联制药有限公司已获批并上市全球第一个利用合成生物学技术自主研发的基因工程药物</w:t>
      </w:r>
      <w:r>
        <w:t>——</w:t>
      </w:r>
      <w:r>
        <w:t>可利霉素。</w:t>
      </w:r>
    </w:p>
    <w:p w:rsidR="002C0D1F" w:rsidRDefault="002C0D1F" w:rsidP="002C0D1F">
      <w:pPr>
        <w:ind w:firstLineChars="200" w:firstLine="420"/>
      </w:pPr>
      <w:r>
        <w:t>2020</w:t>
      </w:r>
      <w:r>
        <w:t>年，同联制药被评定为上海市高新技术企业；</w:t>
      </w:r>
      <w:r>
        <w:t>2021</w:t>
      </w:r>
      <w:r>
        <w:t>年，获得上海市、松江区</w:t>
      </w:r>
      <w:r>
        <w:t>“</w:t>
      </w:r>
      <w:r>
        <w:t>专精特新</w:t>
      </w:r>
      <w:r>
        <w:t>”</w:t>
      </w:r>
      <w:r>
        <w:t>企业称号；</w:t>
      </w:r>
      <w:r>
        <w:t>2022</w:t>
      </w:r>
      <w:r>
        <w:t>年，再次获评松江经济技术开发区高质量发展卓越贡献企业。</w:t>
      </w:r>
    </w:p>
    <w:p w:rsidR="002C0D1F" w:rsidRDefault="002C0D1F" w:rsidP="002C0D1F">
      <w:pPr>
        <w:ind w:firstLineChars="200" w:firstLine="420"/>
      </w:pPr>
      <w:r>
        <w:rPr>
          <w:rFonts w:hint="eastAsia"/>
        </w:rPr>
        <w:t>“可利霉素是同联制药</w:t>
      </w:r>
      <w:r>
        <w:t>2019</w:t>
      </w:r>
      <w:r>
        <w:t>年获批的国家一类新药，它还有更大临床使用价值。为了满足市场要求，我们将在松江再增加一条生产线。</w:t>
      </w:r>
      <w:r>
        <w:t>”</w:t>
      </w:r>
      <w:r>
        <w:t>上海同联制药有限公司党支部书记何建说。</w:t>
      </w:r>
    </w:p>
    <w:p w:rsidR="002C0D1F" w:rsidRDefault="002C0D1F" w:rsidP="002C0D1F">
      <w:pPr>
        <w:ind w:firstLineChars="200" w:firstLine="420"/>
      </w:pPr>
      <w:r>
        <w:rPr>
          <w:rFonts w:hint="eastAsia"/>
        </w:rPr>
        <w:t>位于长江三角洲的上海西南部，松江区被誉为“上海之根、沪上之巅、浦江之首、花园之城、大学之府、制造重镇、科创走廊、旅游胜地”，是上海连接整个长三角、辐射长江流域的核心区域。</w:t>
      </w:r>
    </w:p>
    <w:p w:rsidR="002C0D1F" w:rsidRDefault="002C0D1F" w:rsidP="002C0D1F">
      <w:pPr>
        <w:ind w:firstLineChars="200" w:firstLine="420"/>
      </w:pPr>
      <w:r>
        <w:rPr>
          <w:rFonts w:hint="eastAsia"/>
        </w:rPr>
        <w:t>作为制造业大区，松江高度重视专精特新中小企业培育工作，坚持把专精特新作为推动中小企业高质量发展的主攻方向，不断为中小企业深耕创新土壤。过去几年间，松江涌现出一批专精特新企业，同联制药就是典型代表。</w:t>
      </w:r>
    </w:p>
    <w:p w:rsidR="002C0D1F" w:rsidRDefault="002C0D1F" w:rsidP="002C0D1F">
      <w:pPr>
        <w:ind w:firstLineChars="200" w:firstLine="420"/>
      </w:pPr>
      <w:r>
        <w:rPr>
          <w:rFonts w:hint="eastAsia"/>
        </w:rPr>
        <w:t>中小企业是国民经济和社会发展的生力军，是扩大就业、改善民生、促进创业创新的重要力量，专精特新企业更是这一群体中的领头羊。</w:t>
      </w:r>
    </w:p>
    <w:p w:rsidR="002C0D1F" w:rsidRDefault="002C0D1F" w:rsidP="002C0D1F">
      <w:pPr>
        <w:ind w:firstLineChars="200" w:firstLine="420"/>
      </w:pPr>
      <w:r>
        <w:rPr>
          <w:rFonts w:hint="eastAsia"/>
        </w:rPr>
        <w:t>接受《民生周刊》记者采访时，上海市松江区经济工作党委副书记、区经委主任陈超谈道，虽然普遍规模不大，但专精特新企业以创新为独门绝技，很大程度上是解决“卡脖子”问题的利器。</w:t>
      </w:r>
    </w:p>
    <w:p w:rsidR="002C0D1F" w:rsidRDefault="002C0D1F" w:rsidP="002C0D1F">
      <w:pPr>
        <w:ind w:firstLineChars="200" w:firstLine="420"/>
      </w:pPr>
      <w:r>
        <w:rPr>
          <w:rFonts w:hint="eastAsia"/>
        </w:rPr>
        <w:t>阵营不断壮大</w:t>
      </w:r>
    </w:p>
    <w:p w:rsidR="002C0D1F" w:rsidRDefault="002C0D1F" w:rsidP="002C0D1F">
      <w:pPr>
        <w:ind w:firstLineChars="200" w:firstLine="420"/>
      </w:pPr>
      <w:r>
        <w:rPr>
          <w:rFonts w:hint="eastAsia"/>
        </w:rPr>
        <w:t>“未来，企业将在碳中和、医疗健康、电子半导体领域深耕，成为新材料助剂领域的隐形冠军。”谈及努力方向，上海朗亿功能材料有限公司总经理唐晓峰说。以市场为导向，朗亿公司是一家集新材料研发、生产、销售于一体的科技创新性企业。</w:t>
      </w:r>
    </w:p>
    <w:p w:rsidR="002C0D1F" w:rsidRDefault="002C0D1F" w:rsidP="002C0D1F">
      <w:pPr>
        <w:ind w:firstLineChars="200" w:firstLine="420"/>
      </w:pPr>
      <w:r>
        <w:rPr>
          <w:rFonts w:hint="eastAsia"/>
        </w:rPr>
        <w:t>注重科研投入，是朗亿不断取得成就的关键因素之一。在唐晓峰带领下，公司联手创新平台科研资源专家，每年将</w:t>
      </w:r>
      <w:r>
        <w:t>10%</w:t>
      </w:r>
      <w:r>
        <w:t>以上营业额投入高性能高分子特殊化学品、特殊树脂加工材料与绿色电子新能源材料的研发。过去几年，朗亿先后获得松江区专精特新企业、上海市专精特新企业、高新技术企业、松江区专利示范企业、上海市</w:t>
      </w:r>
      <w:r>
        <w:t>G60</w:t>
      </w:r>
      <w:r>
        <w:t>科创走廊重点企业、国家级专精特新</w:t>
      </w:r>
      <w:r>
        <w:t>“</w:t>
      </w:r>
      <w:r>
        <w:t>小巨人</w:t>
      </w:r>
      <w:r>
        <w:t>”</w:t>
      </w:r>
      <w:r>
        <w:t>企业等多项荣誉称号。</w:t>
      </w:r>
    </w:p>
    <w:p w:rsidR="002C0D1F" w:rsidRDefault="002C0D1F" w:rsidP="002C0D1F">
      <w:pPr>
        <w:ind w:firstLineChars="200" w:firstLine="420"/>
      </w:pPr>
      <w:r>
        <w:rPr>
          <w:rFonts w:hint="eastAsia"/>
        </w:rPr>
        <w:t>通过持续在集成电路、生物医药、人工智能等“</w:t>
      </w:r>
      <w:r>
        <w:t>6+X”</w:t>
      </w:r>
      <w:r>
        <w:t>战新产业发力，松江已形成相对完备的产业链和创新链。</w:t>
      </w:r>
      <w:r>
        <w:t>“</w:t>
      </w:r>
      <w:r>
        <w:t>十三五</w:t>
      </w:r>
      <w:r>
        <w:t>”</w:t>
      </w:r>
      <w:r>
        <w:t>以来，松江区</w:t>
      </w:r>
      <w:r>
        <w:t>“6+X”</w:t>
      </w:r>
      <w:r>
        <w:t>各领域重点企业数量增长率最高达</w:t>
      </w:r>
      <w:r>
        <w:t>825%</w:t>
      </w:r>
      <w:r>
        <w:t>。</w:t>
      </w:r>
    </w:p>
    <w:p w:rsidR="002C0D1F" w:rsidRDefault="002C0D1F" w:rsidP="002C0D1F">
      <w:pPr>
        <w:ind w:firstLineChars="200" w:firstLine="420"/>
      </w:pPr>
      <w:r>
        <w:rPr>
          <w:rFonts w:hint="eastAsia"/>
        </w:rPr>
        <w:t>截至目前，松江已拥有上海移远通信技术股份有限公司的无线通信模组、上海保隆汽车科技股份有限公司的汽车无内胎气门嘴、上海诺雅克电气有限公司的</w:t>
      </w:r>
      <w:r>
        <w:t>Ex9M</w:t>
      </w:r>
      <w:r>
        <w:t>系列塑料外壳式断路器</w:t>
      </w:r>
      <w:r>
        <w:t>3</w:t>
      </w:r>
      <w:r>
        <w:t>个制造业单项冠军产品。</w:t>
      </w:r>
    </w:p>
    <w:p w:rsidR="002C0D1F" w:rsidRDefault="002C0D1F" w:rsidP="002C0D1F">
      <w:pPr>
        <w:ind w:firstLineChars="200" w:firstLine="420"/>
      </w:pPr>
      <w:r>
        <w:rPr>
          <w:rFonts w:hint="eastAsia"/>
        </w:rPr>
        <w:t>从区级、市级到国家级，松江区的专精特新企业阵营不断壮大。据陈超介绍，松江区现有国家级专精特新“小巨人”企业</w:t>
      </w:r>
      <w:r>
        <w:t>70</w:t>
      </w:r>
      <w:r>
        <w:t>家，位列全市第二，占上海全市总量的</w:t>
      </w:r>
      <w:r>
        <w:t>14%</w:t>
      </w:r>
      <w:r>
        <w:t>。其中，列入重点支持</w:t>
      </w:r>
      <w:r>
        <w:t>“</w:t>
      </w:r>
      <w:r>
        <w:t>小巨人</w:t>
      </w:r>
      <w:r>
        <w:t>”</w:t>
      </w:r>
      <w:r>
        <w:t>企业名单的有</w:t>
      </w:r>
      <w:r>
        <w:t>21</w:t>
      </w:r>
      <w:r>
        <w:t>家，占全市总量</w:t>
      </w:r>
      <w:r>
        <w:t>17.1%</w:t>
      </w:r>
      <w:r>
        <w:t>，位居全市第二。</w:t>
      </w:r>
    </w:p>
    <w:p w:rsidR="002C0D1F" w:rsidRDefault="002C0D1F" w:rsidP="002C0D1F">
      <w:pPr>
        <w:ind w:firstLineChars="200" w:firstLine="420"/>
      </w:pPr>
      <w:r>
        <w:rPr>
          <w:rFonts w:hint="eastAsia"/>
        </w:rPr>
        <w:t>此外，松江拥有市级专精特新企业总数达</w:t>
      </w:r>
      <w:r>
        <w:t>650</w:t>
      </w:r>
      <w:r>
        <w:t>家，占全市总量</w:t>
      </w:r>
      <w:r>
        <w:t>13.2%</w:t>
      </w:r>
      <w:r>
        <w:t>，保持上海全市第二。培育区级专精特新中小企业</w:t>
      </w:r>
      <w:r>
        <w:t>535</w:t>
      </w:r>
      <w:r>
        <w:t>家。其中，</w:t>
      </w:r>
      <w:r>
        <w:t>2022</w:t>
      </w:r>
      <w:r>
        <w:t>年新增</w:t>
      </w:r>
      <w:r>
        <w:t>270</w:t>
      </w:r>
      <w:r>
        <w:t>家市级专精特新企业，同比增长</w:t>
      </w:r>
      <w:r>
        <w:t>120%</w:t>
      </w:r>
      <w:r>
        <w:t>，增量创历史新高。</w:t>
      </w:r>
    </w:p>
    <w:p w:rsidR="002C0D1F" w:rsidRDefault="002C0D1F" w:rsidP="002C0D1F">
      <w:pPr>
        <w:ind w:firstLineChars="200" w:firstLine="420"/>
      </w:pPr>
      <w:r>
        <w:rPr>
          <w:rFonts w:hint="eastAsia"/>
        </w:rPr>
        <w:t>打造专精特新企业集聚高地</w:t>
      </w:r>
    </w:p>
    <w:p w:rsidR="002C0D1F" w:rsidRDefault="002C0D1F" w:rsidP="002C0D1F">
      <w:pPr>
        <w:ind w:firstLineChars="200" w:firstLine="420"/>
      </w:pPr>
      <w:r>
        <w:rPr>
          <w:rFonts w:hint="eastAsia"/>
        </w:rPr>
        <w:t>通过强化政策引导、主体培育、创新支撑和要素保障，松江完善了平台、资本、人员等全维度服务体系。</w:t>
      </w:r>
    </w:p>
    <w:p w:rsidR="002C0D1F" w:rsidRDefault="002C0D1F" w:rsidP="002C0D1F">
      <w:pPr>
        <w:ind w:firstLineChars="200" w:firstLine="420"/>
      </w:pPr>
      <w:r>
        <w:rPr>
          <w:rFonts w:hint="eastAsia"/>
        </w:rPr>
        <w:t>早在</w:t>
      </w:r>
      <w:r>
        <w:t>2016</w:t>
      </w:r>
      <w:r>
        <w:t>年，该区就出台了《关于推动创新创业促进松江经济转型升级的若干意见》，同时启动市区两级专精特新企业的培育认定工作。作为最早开展区级专精特新企业培育认定工作的地方，松江也是最先设立专项产业扶持资金的区域之一。</w:t>
      </w:r>
    </w:p>
    <w:p w:rsidR="002C0D1F" w:rsidRDefault="002C0D1F" w:rsidP="002C0D1F">
      <w:pPr>
        <w:ind w:firstLineChars="200" w:firstLine="420"/>
      </w:pPr>
      <w:r>
        <w:rPr>
          <w:rFonts w:hint="eastAsia"/>
        </w:rPr>
        <w:t>在落实专精特新认定工作的同时，松江区针对中小企业的扶持资金逐年攀升。截至目前，已累计安排近</w:t>
      </w:r>
      <w:r>
        <w:t>1.36</w:t>
      </w:r>
      <w:r>
        <w:t>亿元资金支持</w:t>
      </w:r>
      <w:r>
        <w:t>1000</w:t>
      </w:r>
      <w:r>
        <w:t>余家中小企业求稳求新求变，最大限度激发企业创新活力。</w:t>
      </w:r>
    </w:p>
    <w:p w:rsidR="002C0D1F" w:rsidRDefault="002C0D1F" w:rsidP="002C0D1F">
      <w:pPr>
        <w:ind w:firstLineChars="200" w:firstLine="420"/>
      </w:pPr>
      <w:r>
        <w:rPr>
          <w:rFonts w:hint="eastAsia"/>
        </w:rPr>
        <w:t>通过重点加大产业发展、产融结合、营商环境、人才引进等方面政策支持，松江举全区之力推动新城高质量发展建设，努力将本区打造成为专精特新中小企业集聚的高地。</w:t>
      </w:r>
    </w:p>
    <w:p w:rsidR="002C0D1F" w:rsidRDefault="002C0D1F" w:rsidP="002C0D1F">
      <w:pPr>
        <w:ind w:firstLineChars="200" w:firstLine="420"/>
      </w:pPr>
      <w:r>
        <w:rPr>
          <w:rFonts w:hint="eastAsia"/>
        </w:rPr>
        <w:t>按照现行产业政策，松江首次认定的各级专精特新企业可以一次性获得</w:t>
      </w:r>
      <w:r>
        <w:t>10</w:t>
      </w:r>
      <w:r>
        <w:t>万到</w:t>
      </w:r>
      <w:r>
        <w:t>40</w:t>
      </w:r>
      <w:r>
        <w:t>万元奖补资金。目前，该区产业政策正在修订，未来对于专精特新的支持力度将会大幅增加。</w:t>
      </w:r>
    </w:p>
    <w:p w:rsidR="002C0D1F" w:rsidRDefault="002C0D1F" w:rsidP="002C0D1F">
      <w:pPr>
        <w:ind w:firstLineChars="200" w:firstLine="420"/>
      </w:pPr>
      <w:r>
        <w:rPr>
          <w:rFonts w:hint="eastAsia"/>
        </w:rPr>
        <w:t>同时，各级专精特新企业还能够享受市级、区级一系列专属优惠政策。如技术创新支持、市场开拓扶持、数字化转型、人才招聘支持、项目申请支持、创新驱动、融资服务、知识产权保护等重点扶持。</w:t>
      </w:r>
    </w:p>
    <w:p w:rsidR="002C0D1F" w:rsidRDefault="002C0D1F" w:rsidP="002C0D1F">
      <w:pPr>
        <w:ind w:firstLineChars="200" w:firstLine="420"/>
      </w:pPr>
      <w:r>
        <w:rPr>
          <w:rFonts w:hint="eastAsia"/>
        </w:rPr>
        <w:t>政府部门为企业颁发专精特新企业、专精特新“小巨人”企业的认定证书，可有效提高企业资质荣誉，以此提升企业品牌影响力和核心竞争力。</w:t>
      </w:r>
    </w:p>
    <w:p w:rsidR="002C0D1F" w:rsidRDefault="002C0D1F" w:rsidP="002C0D1F">
      <w:pPr>
        <w:ind w:firstLineChars="200" w:firstLine="420"/>
      </w:pPr>
      <w:r>
        <w:rPr>
          <w:rFonts w:hint="eastAsia"/>
        </w:rPr>
        <w:t>获评专精特新的企业，能够得到更多资本关注与支持。通过在资本市场和专精特新企业之间架设桥梁，松江为更多专精特新企业提供新的融资机会，得到多层次资本市场的助力，从而更好地解决了企业发展后顾之忧。</w:t>
      </w:r>
    </w:p>
    <w:p w:rsidR="002C0D1F" w:rsidRDefault="002C0D1F" w:rsidP="002C0D1F">
      <w:pPr>
        <w:ind w:firstLineChars="200" w:firstLine="420"/>
      </w:pPr>
      <w:r>
        <w:rPr>
          <w:rFonts w:hint="eastAsia"/>
        </w:rPr>
        <w:t>引领中小企业走向专精特新</w:t>
      </w:r>
    </w:p>
    <w:p w:rsidR="002C0D1F" w:rsidRDefault="002C0D1F" w:rsidP="002C0D1F">
      <w:pPr>
        <w:ind w:firstLineChars="200" w:firstLine="420"/>
      </w:pPr>
      <w:r>
        <w:rPr>
          <w:rFonts w:hint="eastAsia"/>
        </w:rPr>
        <w:t>长期深耕某一细分市场，创新能力强，市场占有率高，掌握关键核心技术，专精特新企业是产业链供应链中的重要支撑力量。</w:t>
      </w:r>
    </w:p>
    <w:p w:rsidR="002C0D1F" w:rsidRDefault="002C0D1F" w:rsidP="002C0D1F">
      <w:pPr>
        <w:ind w:firstLineChars="200" w:firstLine="420"/>
      </w:pPr>
      <w:r>
        <w:rPr>
          <w:rFonts w:hint="eastAsia"/>
        </w:rPr>
        <w:t>如何促进中小企业朝专精特新方向发展？在陈超看来，一要靠环境，即营商环境和发展环境；二要靠服务，即企业服务和专业服务。</w:t>
      </w:r>
    </w:p>
    <w:p w:rsidR="002C0D1F" w:rsidRDefault="002C0D1F" w:rsidP="002C0D1F">
      <w:pPr>
        <w:ind w:firstLineChars="200" w:firstLine="420"/>
      </w:pPr>
      <w:r>
        <w:rPr>
          <w:rFonts w:hint="eastAsia"/>
        </w:rPr>
        <w:t>除完善专精特新企业有效政策供给，松江区还出台法规保障专精特新企业公平参与市场竞争协作，致力于建立健全常态化政企服务协作沟通机制，有效推动政府服务职能内容和服务方式的转变和优化。</w:t>
      </w:r>
    </w:p>
    <w:p w:rsidR="002C0D1F" w:rsidRDefault="002C0D1F" w:rsidP="002C0D1F">
      <w:pPr>
        <w:ind w:firstLineChars="200" w:firstLine="420"/>
      </w:pPr>
      <w:r>
        <w:rPr>
          <w:rFonts w:hint="eastAsia"/>
        </w:rPr>
        <w:t>通过发挥好服务专员这一支队伍的作用，松江加大对专精特新企业的走访力度，加快政策对接和问题反馈，鼓励企业加大技术创新研发投入，不断向国家级专精特新“小巨人”企业、制造业单项冠军企业的行列迈进。</w:t>
      </w:r>
    </w:p>
    <w:p w:rsidR="002C0D1F" w:rsidRDefault="002C0D1F" w:rsidP="002C0D1F">
      <w:pPr>
        <w:ind w:firstLineChars="200" w:firstLine="420"/>
      </w:pPr>
      <w:r>
        <w:rPr>
          <w:rFonts w:hint="eastAsia"/>
        </w:rPr>
        <w:t>事实上，企业发展环境涉及企业的营商环境、政府的政务服务环境、金融的融资环境、司法层面的法治环境及公共卫生教育环境等。</w:t>
      </w:r>
    </w:p>
    <w:p w:rsidR="002C0D1F" w:rsidRDefault="002C0D1F" w:rsidP="002C0D1F">
      <w:pPr>
        <w:ind w:firstLineChars="200" w:firstLine="420"/>
      </w:pPr>
      <w:r>
        <w:rPr>
          <w:rFonts w:hint="eastAsia"/>
        </w:rPr>
        <w:t>“中小企业主管部门是政策的制定者和实施者，那么中小企业服务机构就是政策的传递者和宣贯者及企业发展的保障者。”陈超谈道，确保政策直达企业，服务机构要强化政策宣传，加大对政府现有产业政策、科技政策和人才政策等的宣传力度，通过线上线下平台联动。</w:t>
      </w:r>
    </w:p>
    <w:p w:rsidR="002C0D1F" w:rsidRDefault="002C0D1F" w:rsidP="002C0D1F">
      <w:pPr>
        <w:ind w:firstLineChars="200" w:firstLine="420"/>
      </w:pPr>
      <w:r>
        <w:rPr>
          <w:rFonts w:hint="eastAsia"/>
        </w:rPr>
        <w:t>在创业服务、人力资源、投融资服务、市场开拓、管理咨询、法律服务、知识产权、科技创新、宣传营销等方面，服务机构对中小企业的创建、成长和发展发挥着重要作用。</w:t>
      </w:r>
    </w:p>
    <w:p w:rsidR="002C0D1F" w:rsidRDefault="002C0D1F" w:rsidP="002C0D1F">
      <w:pPr>
        <w:ind w:firstLineChars="200" w:firstLine="420"/>
      </w:pPr>
      <w:r>
        <w:rPr>
          <w:rFonts w:hint="eastAsia"/>
        </w:rPr>
        <w:t>因体量小、资金压力大、职工人数少等问题，中小企业难免在创新创业、管理提升等方面存在诸多问题。</w:t>
      </w:r>
    </w:p>
    <w:p w:rsidR="002C0D1F" w:rsidRDefault="002C0D1F" w:rsidP="002C0D1F">
      <w:pPr>
        <w:ind w:firstLineChars="200" w:firstLine="420"/>
      </w:pPr>
      <w:r>
        <w:rPr>
          <w:rFonts w:hint="eastAsia"/>
        </w:rPr>
        <w:t>“服务机构应主动汇聚和带动各类优质资源，为企业送政策、送服务、送技术、送管理，帮助企业解决生产经营和发展中遇到的困难和问题，精准解决企业诉求，提高中小企业的获得感。”陈超说。</w:t>
      </w:r>
    </w:p>
    <w:p w:rsidR="002C0D1F" w:rsidRDefault="002C0D1F" w:rsidP="002C0D1F">
      <w:pPr>
        <w:ind w:firstLineChars="200" w:firstLine="420"/>
      </w:pPr>
      <w:r>
        <w:rPr>
          <w:rFonts w:hint="eastAsia"/>
        </w:rPr>
        <w:t>远景目标</w:t>
      </w:r>
    </w:p>
    <w:p w:rsidR="002C0D1F" w:rsidRDefault="002C0D1F" w:rsidP="002C0D1F">
      <w:pPr>
        <w:ind w:firstLineChars="200" w:firstLine="420"/>
      </w:pPr>
      <w:r>
        <w:rPr>
          <w:rFonts w:hint="eastAsia"/>
        </w:rPr>
        <w:t>“到</w:t>
      </w:r>
      <w:r>
        <w:t>2025</w:t>
      </w:r>
      <w:r>
        <w:t>年，松江要形成</w:t>
      </w:r>
      <w:r>
        <w:t>1000</w:t>
      </w:r>
      <w:r>
        <w:t>家专精特新中小企业、</w:t>
      </w:r>
      <w:r>
        <w:t>100</w:t>
      </w:r>
      <w:r>
        <w:t>家</w:t>
      </w:r>
      <w:r>
        <w:t>‘</w:t>
      </w:r>
      <w:r>
        <w:t>小巨人</w:t>
      </w:r>
      <w:r>
        <w:t>’</w:t>
      </w:r>
      <w:r>
        <w:t>企业、</w:t>
      </w:r>
      <w:r>
        <w:t>10</w:t>
      </w:r>
      <w:r>
        <w:t>家单项冠军和产业链领航企业。</w:t>
      </w:r>
      <w:r>
        <w:t>”</w:t>
      </w:r>
      <w:r>
        <w:t>陈超说。</w:t>
      </w:r>
    </w:p>
    <w:p w:rsidR="002C0D1F" w:rsidRDefault="002C0D1F" w:rsidP="002C0D1F">
      <w:pPr>
        <w:ind w:firstLineChars="200" w:firstLine="420"/>
      </w:pPr>
      <w:r>
        <w:rPr>
          <w:rFonts w:hint="eastAsia"/>
        </w:rPr>
        <w:t>在他看来，除了聚焦补链强链延链，锻造产业招商长板外，还要健全政府公共服务和市场化服务、社会化公益服务相结合的中小企业公共服务体系。</w:t>
      </w:r>
    </w:p>
    <w:p w:rsidR="002C0D1F" w:rsidRDefault="002C0D1F" w:rsidP="002C0D1F">
      <w:pPr>
        <w:ind w:firstLineChars="200" w:firstLine="420"/>
      </w:pPr>
      <w:r>
        <w:rPr>
          <w:rFonts w:hint="eastAsia"/>
        </w:rPr>
        <w:t>一方面，通过发挥好松江区中小企业发展服务联盟的作用，以服务专精特新企业为重点，为企业的发展壮大奠定良好基础。另一方面，通过培育中小企业公共服务示范平台、小型微型企业创新示范基地、中小企业特色产业集群等各类平台载体，引导平台系统构建从孵化培育、成长扶持到推动壮大的全生命周期梯度培育体系。</w:t>
      </w:r>
    </w:p>
    <w:p w:rsidR="002C0D1F" w:rsidRDefault="002C0D1F" w:rsidP="002C0D1F">
      <w:pPr>
        <w:ind w:firstLineChars="200" w:firstLine="420"/>
      </w:pPr>
      <w:r>
        <w:rPr>
          <w:rFonts w:hint="eastAsia"/>
        </w:rPr>
        <w:t>在细化培育政策体系方面，松江将完善专精特新企业梯度培育体系，深入研究不同领域、不同类型、不同发展阶段的中小企业高质量发展路径。发挥政策叠加效应，推动政策长期稳定实施，引导资金、技术、人才、信息等优质资源加快向专精特新企业集聚。</w:t>
      </w:r>
    </w:p>
    <w:p w:rsidR="002C0D1F" w:rsidRDefault="002C0D1F" w:rsidP="002C0D1F">
      <w:pPr>
        <w:ind w:firstLineChars="200" w:firstLine="420"/>
      </w:pPr>
      <w:r>
        <w:rPr>
          <w:rFonts w:hint="eastAsia"/>
        </w:rPr>
        <w:t>同时，结合高密度的企业走访和全覆盖的政策发放，提升政策知晓度，助力企业更高质量发展。持续优化企业发展环境，营造亲清政商关系。建立健全常态化政企服务协作沟通机制，有效推动政府服务职能内容和服务方式的转变及优化。</w:t>
      </w:r>
    </w:p>
    <w:p w:rsidR="002C0D1F" w:rsidRDefault="002C0D1F" w:rsidP="002C0D1F">
      <w:pPr>
        <w:ind w:firstLineChars="200" w:firstLine="420"/>
      </w:pPr>
      <w:r>
        <w:rPr>
          <w:rFonts w:hint="eastAsia"/>
        </w:rPr>
        <w:t>“科技是第一生产力，创新是第一动力。”陈超说，推动创新要素向企业集聚是企业成为技术创新主体的必然要求。鼓励企业充分运用九城市协同发展的巨大优势，实现城市间的创新要素、科技资源自由流动。</w:t>
      </w:r>
    </w:p>
    <w:p w:rsidR="002C0D1F" w:rsidRDefault="002C0D1F" w:rsidP="002C0D1F">
      <w:pPr>
        <w:ind w:firstLineChars="200" w:firstLine="420"/>
      </w:pPr>
      <w:r>
        <w:rPr>
          <w:rFonts w:hint="eastAsia"/>
        </w:rPr>
        <w:t>目前，长三角</w:t>
      </w:r>
      <w:r>
        <w:t>G60</w:t>
      </w:r>
      <w:r>
        <w:t>科创走廊集聚了国家和省级重点实验室及工程技术研究中心</w:t>
      </w:r>
      <w:r>
        <w:t>1200</w:t>
      </w:r>
      <w:r>
        <w:t>余个、高等院校近</w:t>
      </w:r>
      <w:r>
        <w:t>200</w:t>
      </w:r>
      <w:r>
        <w:t>所、各类孵化器众创空间</w:t>
      </w:r>
      <w:r>
        <w:t>1300</w:t>
      </w:r>
      <w:r>
        <w:t>余家，这些高校和科研院所是科技创新的主阵地。</w:t>
      </w:r>
    </w:p>
    <w:p w:rsidR="002C0D1F" w:rsidRDefault="002C0D1F" w:rsidP="002C0D1F">
      <w:pPr>
        <w:ind w:firstLineChars="200" w:firstLine="420"/>
      </w:pPr>
      <w:r>
        <w:rPr>
          <w:rFonts w:hint="eastAsia"/>
        </w:rPr>
        <w:t>针对区内专精特新企业，摸清企业智能化水平，分类分层建立培育库，提升企业对智能化改造和数字化转型的认识水平和应用能力。通过发挥智能工厂、技术改造等政策的引导力，持续推进企业数字化、智能化转型，不断夯实企业核心竞争力。</w:t>
      </w:r>
    </w:p>
    <w:p w:rsidR="002C0D1F" w:rsidRDefault="002C0D1F" w:rsidP="00F125C0">
      <w:pPr>
        <w:jc w:val="right"/>
      </w:pPr>
      <w:r w:rsidRPr="00F125C0">
        <w:rPr>
          <w:rFonts w:hint="eastAsia"/>
        </w:rPr>
        <w:t>民生周刊</w:t>
      </w:r>
      <w:r>
        <w:rPr>
          <w:rFonts w:hint="eastAsia"/>
        </w:rPr>
        <w:t>2023-3-13</w:t>
      </w:r>
    </w:p>
    <w:p w:rsidR="002C0D1F" w:rsidRDefault="002C0D1F" w:rsidP="001F32A8">
      <w:pPr>
        <w:sectPr w:rsidR="002C0D1F" w:rsidSect="001F32A8">
          <w:type w:val="continuous"/>
          <w:pgSz w:w="11906" w:h="16838"/>
          <w:pgMar w:top="1644" w:right="1236" w:bottom="1418" w:left="1814" w:header="851" w:footer="907" w:gutter="0"/>
          <w:pgNumType w:start="1"/>
          <w:cols w:space="720"/>
          <w:docGrid w:type="lines" w:linePitch="341" w:charSpace="2373"/>
        </w:sectPr>
      </w:pPr>
    </w:p>
    <w:p w:rsidR="00FE7871" w:rsidRDefault="00FE7871"/>
    <w:sectPr w:rsidR="00FE78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D1F"/>
    <w:rsid w:val="002C0D1F"/>
    <w:rsid w:val="00FE7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0D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0D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2920</Characters>
  <Application>Microsoft Office Word</Application>
  <DocSecurity>0</DocSecurity>
  <Lines>24</Lines>
  <Paragraphs>6</Paragraphs>
  <ScaleCrop>false</ScaleCrop>
  <Company>Microsoft</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2023-03-18T06:38:00Z</dcterms:created>
</cp:coreProperties>
</file>