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06F" w:rsidRDefault="00DB606F" w:rsidP="00217A53">
      <w:pPr>
        <w:pStyle w:val="1"/>
      </w:pPr>
      <w:r w:rsidRPr="00454E19">
        <w:rPr>
          <w:rFonts w:hint="eastAsia"/>
        </w:rPr>
        <w:t>降低数字化门槛，为中小企业发展添后劲、注信心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中小企业协会日前发布的数据显示，今年</w:t>
      </w:r>
      <w:r>
        <w:t>1</w:t>
      </w:r>
      <w:r>
        <w:t>月份，中国中小企业发展指数为</w:t>
      </w:r>
      <w:r>
        <w:t>88.9</w:t>
      </w:r>
      <w:r>
        <w:t>，虽然仍在景气临界值</w:t>
      </w:r>
      <w:r>
        <w:t>100</w:t>
      </w:r>
      <w:r>
        <w:t>以下，但上升幅度达到近两年来最高。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近年来，我国密集出台了一系列支持中小企业发展的政策，切实推动解决中小企业面临的实际困难，为中小企业发展增添后劲、注入信心。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在稳经济一揽子政策的支持下，中小企业发展韧性与活力不断增强。据工信部数据，</w:t>
      </w:r>
      <w:r>
        <w:t>2022</w:t>
      </w:r>
      <w:r>
        <w:t>年全年规上工业中小企业数量、营业收入、利润总额同比分别增长了</w:t>
      </w:r>
      <w:r>
        <w:t>10.5%</w:t>
      </w:r>
      <w:r>
        <w:t>、</w:t>
      </w:r>
      <w:r>
        <w:t>5.2%</w:t>
      </w:r>
      <w:r>
        <w:t>和</w:t>
      </w:r>
      <w:r>
        <w:t>1.1%</w:t>
      </w:r>
      <w:r>
        <w:t>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完善中小企业数字化支持体系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“‘十四五’时期是我国中小企业数字化发展的关键窗口期和战略机遇期，政府正多措并举推动中小企业科学高效开展数字化转型升级”，中国中小企业协会监事长黄永维表示。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不久前，国务院促进中小企业发展工作领导小组办公室印发了《助力中小微企业稳增长调结构强能力若干措施》，立足于“纾困和服务两手抓，调结构和强能力并行推”提出</w:t>
      </w:r>
      <w:r>
        <w:t>15</w:t>
      </w:r>
      <w:r>
        <w:t>条具体举措。其中明确，促进科技成果转化和中小企业数字化发展，带动广大中小企业</w:t>
      </w:r>
      <w:r>
        <w:t>“</w:t>
      </w:r>
      <w:r>
        <w:t>看样学样</w:t>
      </w:r>
      <w:r>
        <w:t>”</w:t>
      </w:r>
      <w:r>
        <w:t>加快数字化转型升级步伐。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中小企业数字化发展是系统化工程，涵盖选好产品、方案和服务等多个环节。当前不少中小企业在数字化发展过程中面临资金不足、人才缺乏、技术薄弱等问题。据中国电子技术标准化研究院中小企业数字化分析报告显示，</w:t>
      </w:r>
      <w:r>
        <w:t>79%</w:t>
      </w:r>
      <w:r>
        <w:t>的中小企业仍处于数字化转型升级的初步探索阶段，</w:t>
      </w:r>
      <w:r>
        <w:t>12%</w:t>
      </w:r>
      <w:r>
        <w:t>的企业处于应用践行阶段，而达到深度应用阶段的企业占比仅为</w:t>
      </w:r>
      <w:r>
        <w:t>9%</w:t>
      </w:r>
      <w:r>
        <w:t>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如何帮助中小企业跳出数字化发展的困境？《中小企业数字化转型指南》明确提出，中小企业数字化应遵循“从易到难、由点及面、长期迭代、多方协同”的思路。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“从易到难”即充分运用小型化、快速化、轻量化、精准化的应用和订阅式服务，降低数字化门槛。“多方协同”则是多方协同发力、各司其职。如大型企业应发挥支撑引领作用，带动产业链、供应链上下游合作伙伴，共同助力中小企业开展数字化升级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选好产品，降低中小企业数字化门槛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近期，在中国中小企业协会和中关村</w:t>
      </w:r>
      <w:r>
        <w:t>(6.410, -0.18, -2.73%)</w:t>
      </w:r>
      <w:r>
        <w:t>在线联合举办的</w:t>
      </w:r>
      <w:r>
        <w:t>“2022</w:t>
      </w:r>
      <w:r>
        <w:t>年中小企业精选产品</w:t>
      </w:r>
      <w:r>
        <w:t>/</w:t>
      </w:r>
      <w:r>
        <w:t>方案</w:t>
      </w:r>
      <w:r>
        <w:t>”</w:t>
      </w:r>
      <w:r>
        <w:t>评选活动上，超过</w:t>
      </w:r>
      <w:r>
        <w:t>2200</w:t>
      </w:r>
      <w:r>
        <w:t>万家企业级专业用户和遍布全国的</w:t>
      </w:r>
      <w:r>
        <w:t>2</w:t>
      </w:r>
      <w:r>
        <w:t>万余家合作伙伴（经销商）进行了投票，评选出获胜产品</w:t>
      </w:r>
      <w:r>
        <w:t>/</w:t>
      </w:r>
      <w:r>
        <w:t>方案。从中可以洞察当前中小企业数字化发展的真实需求。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从领域看，获奖产品</w:t>
      </w:r>
      <w:r>
        <w:t>/</w:t>
      </w:r>
      <w:r>
        <w:t>方案覆盖数据存储、企业网络、光网络、智能协作（如</w:t>
      </w:r>
      <w:r>
        <w:t>IdeaHub</w:t>
      </w:r>
      <w:r>
        <w:t>）、机器视觉（如摄像机）等多个领域；从评价标准看，技术优势、创新能力、品质设计、使用体验、应用价值、可持续性等是评选重要衡量标准；从使用体验看，易集成、易配置、易销售、易安装、易维护的</w:t>
      </w:r>
      <w:r>
        <w:t>“</w:t>
      </w:r>
      <w:r>
        <w:t>小而美</w:t>
      </w:r>
      <w:r>
        <w:t>”</w:t>
      </w:r>
      <w:r>
        <w:t>产品</w:t>
      </w:r>
      <w:r>
        <w:t>/</w:t>
      </w:r>
      <w:r>
        <w:t>方案更受中小企业和伙伴的青睐。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深耕数字化领域</w:t>
      </w:r>
      <w:r>
        <w:t>30</w:t>
      </w:r>
      <w:r>
        <w:t>多年的华为在此次评选中收获了</w:t>
      </w:r>
      <w:r>
        <w:t>11</w:t>
      </w:r>
      <w:r>
        <w:t>项大奖。其中，华为</w:t>
      </w:r>
      <w:r>
        <w:t>AirEngine5762-12SW</w:t>
      </w:r>
      <w:r>
        <w:t>、华为</w:t>
      </w:r>
      <w:r>
        <w:t>F5G</w:t>
      </w:r>
      <w:r>
        <w:t>小全光（</w:t>
      </w:r>
      <w:r>
        <w:t>MiniFTTO</w:t>
      </w:r>
      <w:r>
        <w:t>）、华为</w:t>
      </w:r>
      <w:r>
        <w:t>OceanStor5000</w:t>
      </w:r>
      <w:r>
        <w:t>系列、</w:t>
      </w:r>
      <w:r>
        <w:t>HUAWEIIdeaHubS2</w:t>
      </w:r>
      <w:r>
        <w:t>系列、好望</w:t>
      </w:r>
      <w:r>
        <w:t>C2140-10-ELI-PV</w:t>
      </w:r>
      <w:r>
        <w:t>等五款明星产品收获首选奖。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这些评选出的数字化产品，不仅将为中小企业的数字化之路提供重要的参考与建议，更将进一步降低中小企业数字化升级的门槛。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多方协同，共助中小企业数字化发展提速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服务中小企业数字化一直是华为战略的重要组成部分。但华为知道，要服务好广袤的中小企业，仅仅依靠华为自身的力量是远远不够的，必须携手广大合作伙伴，发挥各自的优势，才能更好地帮助中小企业客户实现数字化和升级数字化水平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为此，面向项目型的商业市场，华为制定了“支持伙伴，做广覆盖”的原则；而面向分销业务，则制定了“产品做强，伙伴自主”的原则。同时为高效匹配这些原则，华为在“研发、营销、销售、供应、服务”各个方面端到端地进行了适配，并且构建了专门的流程，</w:t>
      </w:r>
      <w:r>
        <w:t>IT</w:t>
      </w:r>
      <w:r>
        <w:t>和组织来赋能伙伴，使能伙伴，共同服务好广大中小企业客户。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除了在产品研发方面，华为针对性地提升了产品的“五易”（即易集成、易配置、易销售、易安装、易维护）特性外；其还在销售方面优化了面向伙伴的一体化交易平台，支持伙伴</w:t>
      </w:r>
      <w:r>
        <w:t>5</w:t>
      </w:r>
      <w:r>
        <w:t>自主交易与服务（即自主报价、自主投标、自主下单、自主交付、自主维护），进一步降低了伙伴销售产品和服务客户的难度，使伙伴更容易集成华为产品。与此同时，华为还持续帮助伙伴构建营销能力，创造新商机；在多地建设区域仓（</w:t>
      </w:r>
      <w:r>
        <w:t>RDC</w:t>
      </w:r>
      <w:r>
        <w:t>），实现产品的敏捷供应；建设面向商业市场的授权服务中心（</w:t>
      </w:r>
      <w:r>
        <w:t>ASC</w:t>
      </w:r>
      <w:r>
        <w:t>），补齐服务中小企业数字化的</w:t>
      </w:r>
      <w:r>
        <w:t>“</w:t>
      </w:r>
      <w:r>
        <w:t>最后一公里</w:t>
      </w:r>
      <w:r>
        <w:t>”</w:t>
      </w:r>
      <w:r>
        <w:t>，也就是对</w:t>
      </w:r>
      <w:r>
        <w:t>“</w:t>
      </w:r>
      <w:r>
        <w:t>研发、营销、销售、供</w:t>
      </w:r>
      <w:r>
        <w:rPr>
          <w:rFonts w:hint="eastAsia"/>
        </w:rPr>
        <w:t>应、服务”进行了全面优化。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此外，华为推出了服务商业市场的华为亿企飞</w:t>
      </w:r>
      <w:r>
        <w:t>APP</w:t>
      </w:r>
      <w:r>
        <w:t>和服务分销市场的华为亿商</w:t>
      </w:r>
      <w:r>
        <w:t>APP</w:t>
      </w:r>
      <w:r>
        <w:t>，就是希望通过构建业界最佳的产品方案以及流程、平台、工具，全方位支持伙伴，发挥多方协同的力量，助力中小企业客户数字化发展提速。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中小企业是实体经济的重要组成部分，也是数字经济和实体经济深度融合的重要载体，在保民生、促发展、稳增长等方面发挥积极作用。我国中小企业量大面广，以数字化推动它们转型升级，激发它们的活力，对于塑造竞争优势、实现高质量发展至关重要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根据工信部对</w:t>
      </w:r>
      <w:r>
        <w:t>4.3</w:t>
      </w:r>
      <w:r>
        <w:t>万家中小企业的调查结果看，</w:t>
      </w:r>
      <w:r>
        <w:t>2022</w:t>
      </w:r>
      <w:r>
        <w:t>年近四成企业有新增贷款，超六成企业有研发投入，也有超六成企业有固定资产投资。数据背后显示的是中小企业不断增强的发展信心。</w:t>
      </w:r>
    </w:p>
    <w:p w:rsidR="00DB606F" w:rsidRDefault="00DB606F" w:rsidP="00DB606F">
      <w:pPr>
        <w:ind w:firstLineChars="200" w:firstLine="420"/>
      </w:pPr>
      <w:r>
        <w:rPr>
          <w:rFonts w:hint="eastAsia"/>
        </w:rPr>
        <w:t>当前，广大中小企业正积极拥抱数字化，寻求转型升级。华为作为产业链的头部企业，正在发挥带动作用，携手广大合作伙伴，发挥各自优势，为中小企业发展增添后劲、注入信心，在加速数字化发展的同时，助推数字经济实现高质量发展。</w:t>
      </w:r>
    </w:p>
    <w:p w:rsidR="00DB606F" w:rsidRDefault="00DB606F" w:rsidP="00217A53">
      <w:pPr>
        <w:jc w:val="right"/>
      </w:pPr>
      <w:r w:rsidRPr="00454E19">
        <w:rPr>
          <w:rFonts w:hint="eastAsia"/>
        </w:rPr>
        <w:t>企业观察网</w:t>
      </w:r>
      <w:r>
        <w:rPr>
          <w:rFonts w:hint="eastAsia"/>
        </w:rPr>
        <w:t>2023-3-6</w:t>
      </w:r>
    </w:p>
    <w:p w:rsidR="00DB606F" w:rsidRDefault="00DB606F" w:rsidP="001D56F7">
      <w:pPr>
        <w:sectPr w:rsidR="00DB606F" w:rsidSect="001D56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7AB6" w:rsidRDefault="00CA7AB6"/>
    <w:sectPr w:rsidR="00CA7A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606F"/>
    <w:rsid w:val="00CA7AB6"/>
    <w:rsid w:val="00DB60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60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60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1956</Characters>
  <Application>Microsoft Office Word</Application>
  <DocSecurity>0</DocSecurity>
  <Lines>16</Lines>
  <Paragraphs>4</Paragraphs>
  <ScaleCrop>false</ScaleCrop>
  <Company>Microsoft</Company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2023-03-09T01:04:00Z</dcterms:created>
</cp:coreProperties>
</file>