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604AA" w:rsidRDefault="00C604AA" w:rsidP="00EF0F8A">
      <w:pPr>
        <w:pStyle w:val="1"/>
      </w:pPr>
      <w:r w:rsidRPr="00EF0F8A">
        <w:rPr>
          <w:rFonts w:hint="eastAsia"/>
        </w:rPr>
        <w:t>各地打出“政策组合拳”，推动中小企业高质量发展</w:t>
      </w:r>
    </w:p>
    <w:p w:rsidR="00C604AA" w:rsidRDefault="00C604AA" w:rsidP="00C604AA">
      <w:pPr>
        <w:ind w:firstLineChars="200" w:firstLine="420"/>
        <w:jc w:val="left"/>
      </w:pPr>
      <w:r>
        <w:rPr>
          <w:rFonts w:hint="eastAsia"/>
        </w:rPr>
        <w:t>政府来帮扶，企业敞开门。近期，各地政府因地制宜打出“政策组合拳”，多措并举促进中小企业高质量发展。其中，甘肃发布优质中小企业梯度培育管理实施细则、贵州发布中小企业促进条例、青海发布优质中小企业梯度培育管理实施细则、江苏发布专精特新企业培育三年行动计划……</w:t>
      </w:r>
    </w:p>
    <w:p w:rsidR="00C604AA" w:rsidRDefault="00C604AA" w:rsidP="00C604AA">
      <w:pPr>
        <w:ind w:firstLineChars="200" w:firstLine="420"/>
        <w:jc w:val="left"/>
      </w:pPr>
      <w:r>
        <w:rPr>
          <w:rFonts w:hint="eastAsia"/>
        </w:rPr>
        <w:t>一手抓帮扶，一手抓发展。近日，记者在第二届全国中小企业发展环境论坛上获悉，党中央、国务院高度重视中小企业发展，出台了一系列政策措施帮助中小微企业纾困解难，实现高质量发展。</w:t>
      </w:r>
      <w:r>
        <w:t>2022</w:t>
      </w:r>
      <w:r>
        <w:t>年，我国规上工业中小企业数量、营业收入、利润总额同比分别增长</w:t>
      </w:r>
      <w:r>
        <w:t>10.5%</w:t>
      </w:r>
      <w:r>
        <w:t>、</w:t>
      </w:r>
      <w:r>
        <w:t>5.2%</w:t>
      </w:r>
      <w:r>
        <w:t>和</w:t>
      </w:r>
      <w:r>
        <w:t>1.1%</w:t>
      </w:r>
      <w:r>
        <w:t>。截至</w:t>
      </w:r>
      <w:r>
        <w:t>2022</w:t>
      </w:r>
      <w:r>
        <w:t>年底，专精特新中小企业已占</w:t>
      </w:r>
      <w:r>
        <w:t>A</w:t>
      </w:r>
      <w:r>
        <w:t>股上市企业总数的</w:t>
      </w:r>
      <w:r>
        <w:t>27%</w:t>
      </w:r>
      <w:r>
        <w:t>，占</w:t>
      </w:r>
      <w:r>
        <w:t>2022</w:t>
      </w:r>
      <w:r>
        <w:t>年新上市企业数量的</w:t>
      </w:r>
      <w:r>
        <w:t>59%</w:t>
      </w:r>
      <w:r>
        <w:t>。在科创板新上市企业中，</w:t>
      </w:r>
      <w:r>
        <w:t>72%</w:t>
      </w:r>
      <w:r>
        <w:t>的企业是专精特新中小企业。记者了解到，下一步，工信部将促进中小微企业稳增长调结构强能力，完善中小企业政策环境，解决</w:t>
      </w:r>
      <w:r>
        <w:rPr>
          <w:rFonts w:hint="eastAsia"/>
        </w:rPr>
        <w:t>政策落地“最后一公里”问题，切实让中小企业享受政策红利。</w:t>
      </w:r>
    </w:p>
    <w:p w:rsidR="00C604AA" w:rsidRDefault="00C604AA" w:rsidP="00C604AA">
      <w:pPr>
        <w:ind w:firstLineChars="200" w:firstLine="420"/>
        <w:jc w:val="left"/>
      </w:pPr>
      <w:r>
        <w:rPr>
          <w:rFonts w:hint="eastAsia"/>
        </w:rPr>
        <w:t>完善创新机制，让企业更活跃</w:t>
      </w:r>
    </w:p>
    <w:p w:rsidR="00C604AA" w:rsidRDefault="00C604AA" w:rsidP="00C604AA">
      <w:pPr>
        <w:ind w:firstLineChars="200" w:firstLine="420"/>
        <w:jc w:val="left"/>
      </w:pPr>
      <w:r>
        <w:rPr>
          <w:rFonts w:hint="eastAsia"/>
        </w:rPr>
        <w:t>小配件蕴含着高技术、小企业支撑着大配套。中小企业作为产业链强链、共链、稳链、补链最重要的配套环节，自身技术创新是发展核心动力，也是保持市场竞争力的关键因素。近期，各地方有关部门根据自身实际情况，因地制宜推出了一系列中小企业帮扶政策，帮助中小企业推进创业创新机制建设。</w:t>
      </w:r>
    </w:p>
    <w:p w:rsidR="00C604AA" w:rsidRDefault="00C604AA" w:rsidP="00C604AA">
      <w:pPr>
        <w:ind w:firstLineChars="200" w:firstLine="420"/>
        <w:jc w:val="left"/>
      </w:pPr>
      <w:r>
        <w:rPr>
          <w:rFonts w:hint="eastAsia"/>
        </w:rPr>
        <w:t>为创新发展的企业扶上马、送一程，政策支持为中小企业注入“创新动能”。对于中小企业的帮扶，山东多地政策都体现出了强化创新驱动的长远打算。近日，山东省政府新闻办举行“坚定不移推动高质量发展”系列新闻发布会第七场，介绍本省深入实施创新驱动战略增强创新体系效能情况。会上强调，山东省将致力于推动大型企业科技设施、科研数据、技术验证环境与中小企业共享共用，支持</w:t>
      </w:r>
      <w:r>
        <w:t>1000</w:t>
      </w:r>
      <w:r>
        <w:t>家科技型中小企业开展产学研协同创新。此外，山东还推进</w:t>
      </w:r>
      <w:r>
        <w:t>“</w:t>
      </w:r>
      <w:r>
        <w:t>产业</w:t>
      </w:r>
      <w:r>
        <w:t>+</w:t>
      </w:r>
      <w:r>
        <w:t>学科</w:t>
      </w:r>
      <w:r>
        <w:t>”</w:t>
      </w:r>
      <w:r>
        <w:t>开放式大学科技园建设，积极推动科教融合，对其产学研合作、科技成果转化等创新活动给予最高</w:t>
      </w:r>
      <w:r>
        <w:t>1000</w:t>
      </w:r>
      <w:r>
        <w:t>万元资金支持。</w:t>
      </w:r>
    </w:p>
    <w:p w:rsidR="00C604AA" w:rsidRDefault="00C604AA" w:rsidP="00C604AA">
      <w:pPr>
        <w:ind w:firstLineChars="200" w:firstLine="420"/>
        <w:jc w:val="left"/>
      </w:pPr>
      <w:r>
        <w:rPr>
          <w:rFonts w:hint="eastAsia"/>
        </w:rPr>
        <w:t>建立健全创新体制，“梯度培育”为企业孵化器注入发展的不竭动力。青海省近期发布《青海省优质中小企业梯度培育管理实施细则》，对县级以上人民政府应当制定和完善扶持中小企业创业政策，建立完善适合中小企业特点的创业创新服务体系，支持企业孵化机构发展等方面作了具体规定，更好地引导了中小企业创业创新，提升了发展质量和效益。</w:t>
      </w:r>
    </w:p>
    <w:p w:rsidR="00C604AA" w:rsidRDefault="00C604AA" w:rsidP="00C604AA">
      <w:pPr>
        <w:ind w:firstLineChars="200" w:firstLine="420"/>
        <w:jc w:val="left"/>
      </w:pPr>
      <w:r>
        <w:rPr>
          <w:rFonts w:hint="eastAsia"/>
        </w:rPr>
        <w:t>链式布局、集群发展。甘肃通过集群效益激发企业创新活力，通过加强合作帮助企业赢得市场先机。甘肃省积极以政策激发集群创业创新活力，促进中小企业稳健发展。具体而言，甘肃省鼓励创办先进制造型、科技型、现代服务型等类型的中小企业，构建集群企业技术创新体系，提升集群在细分领域关键技术的自主研发创新能力；为确保中小企业能够发展核心技术，相关政策还推动集群与大型企业、高等院校和科研院所建立稳定的创新合作机制。</w:t>
      </w:r>
    </w:p>
    <w:p w:rsidR="00C604AA" w:rsidRDefault="00C604AA" w:rsidP="00C604AA">
      <w:pPr>
        <w:ind w:firstLineChars="200" w:firstLine="420"/>
        <w:jc w:val="left"/>
      </w:pPr>
      <w:r>
        <w:rPr>
          <w:rFonts w:hint="eastAsia"/>
        </w:rPr>
        <w:t>搭建平台、招引人才，贵州政府积极培育中小企业，让骨干中小企业脱颖而出，逐步建立起创新型中小企业集群。贵州省在创业创新方面推出系列举措，以技术创新驱动中小企业发展。贵州省重视创新人才引领，要求知识产权主管部门应当为中小企业提供知识产权咨询辅导和专业培训；强调政府机关在推动企业创新方面的核心作用，明确县级以上人民政府应当积极培育数字经济中小企业，推动形成以数字经济企业为骨干的创新型中小企业集群，从而促进中小企业的整体发展。</w:t>
      </w:r>
    </w:p>
    <w:p w:rsidR="00C604AA" w:rsidRDefault="00C604AA" w:rsidP="00C604AA">
      <w:pPr>
        <w:ind w:firstLineChars="200" w:firstLine="420"/>
        <w:jc w:val="left"/>
      </w:pPr>
      <w:r>
        <w:rPr>
          <w:rFonts w:hint="eastAsia"/>
        </w:rPr>
        <w:t>记者还了解到，在优化中小企业创新环境方面，工信部将开展数字化赋能中小企业、科技成果赋智中小企业、质量标准品牌赋值中小企业专项行动，健全优质中小企业梯度培育体系。</w:t>
      </w:r>
    </w:p>
    <w:p w:rsidR="00C604AA" w:rsidRDefault="00C604AA" w:rsidP="00C604AA">
      <w:pPr>
        <w:ind w:firstLineChars="200" w:firstLine="420"/>
        <w:jc w:val="left"/>
      </w:pPr>
      <w:r>
        <w:rPr>
          <w:rFonts w:hint="eastAsia"/>
        </w:rPr>
        <w:t>构筑普惠金融生态，解企业“燃眉之急”</w:t>
      </w:r>
    </w:p>
    <w:p w:rsidR="00C604AA" w:rsidRDefault="00C604AA" w:rsidP="00C604AA">
      <w:pPr>
        <w:ind w:firstLineChars="200" w:firstLine="420"/>
        <w:jc w:val="left"/>
      </w:pPr>
      <w:r>
        <w:rPr>
          <w:rFonts w:hint="eastAsia"/>
        </w:rPr>
        <w:t>畅通企业资金经络，各地政策精准有力。金融是实体经济的血脉，有效发挥金融市场化精准支持作用、筑普惠金融生态，对于激发中小企业活力、帮助企业渡过难关具有重要意义。近期，各地方纷纷出台金融领域相关政策，多措并举促进中小企业高质量发展。</w:t>
      </w:r>
    </w:p>
    <w:p w:rsidR="00C604AA" w:rsidRDefault="00C604AA" w:rsidP="00C604AA">
      <w:pPr>
        <w:ind w:firstLineChars="200" w:firstLine="420"/>
        <w:jc w:val="left"/>
      </w:pPr>
      <w:r>
        <w:rPr>
          <w:rFonts w:hint="eastAsia"/>
        </w:rPr>
        <w:t>让企业加快融资、放手发展。四川推出一系列符合“专精特新”企业融资需要的特色产品，在畅通融资渠道方面精准发力。近日，四川省经济和信息化厅制定了《中国邮政储蓄银行四川省分行实施“专精特新”企业融资服务专属行动计划》。邮储银行为“专精特新”企业优先保障信贷资源，确保额度充足；开辟专属绿色通道，保证服务时效；给予利率优惠，助力企业降低成本，实现高质量发展。</w:t>
      </w:r>
    </w:p>
    <w:p w:rsidR="00C604AA" w:rsidRDefault="00C604AA" w:rsidP="00C604AA">
      <w:pPr>
        <w:ind w:firstLineChars="200" w:firstLine="420"/>
        <w:jc w:val="left"/>
      </w:pPr>
      <w:r>
        <w:rPr>
          <w:rFonts w:hint="eastAsia"/>
        </w:rPr>
        <w:t>财税金融齐发力，资金活水汩汩来。广东省推进了大量帮扶政策，从改善中小企业金融生态方面入手，推动中小企业的发展。据悉，广东以发展小微工业企业上规模发展专项资金、银行机构推出专属融资服务为基础，带动下属城市因地制宜出台新政策，增强中小企业活力。其中，深圳近日发布《关于进一步支持中小微企业纾困及高质量发展的若干措施》，提出</w:t>
      </w:r>
      <w:r>
        <w:t>20</w:t>
      </w:r>
      <w:r>
        <w:t>条金融类帮扶举措，以</w:t>
      </w:r>
      <w:r>
        <w:t>“</w:t>
      </w:r>
      <w:r>
        <w:t>真金白银</w:t>
      </w:r>
      <w:r>
        <w:t>”</w:t>
      </w:r>
      <w:r>
        <w:t>助企纾困，拟为企业缓缴水电气、社会保险费、公积金资金规模</w:t>
      </w:r>
      <w:r>
        <w:t>12.5</w:t>
      </w:r>
      <w:r>
        <w:t>亿元左右，预计为企业减税规模达</w:t>
      </w:r>
      <w:r>
        <w:t>163.5</w:t>
      </w:r>
      <w:r>
        <w:t>亿元；对科技型中小企业提供专门的贷款贴息支持，帮助企业</w:t>
      </w:r>
      <w:r>
        <w:rPr>
          <w:rFonts w:hint="eastAsia"/>
        </w:rPr>
        <w:t>度过早期创新风险大的阶段，推动企业走上高质量发展道路；持续开展金融驿站项目，提升金融服务的可及性，深化普及中小微企业融资服务。</w:t>
      </w:r>
    </w:p>
    <w:p w:rsidR="00C604AA" w:rsidRDefault="00C604AA" w:rsidP="00C604AA">
      <w:pPr>
        <w:ind w:firstLineChars="200" w:firstLine="420"/>
        <w:jc w:val="left"/>
      </w:pPr>
      <w:r>
        <w:rPr>
          <w:rFonts w:hint="eastAsia"/>
        </w:rPr>
        <w:t>畅通金融“活水”，江苏正通过精准施策，有效解决中小企业的资金难题。为减轻中小企业融资压力，帮助中小企业平稳发展，江苏省推出了一系列财政金融方面的帮扶政策。《江苏省专精特新企业培育三年行动计划》要求江苏省政府专门设立</w:t>
      </w:r>
      <w:r>
        <w:t>100</w:t>
      </w:r>
      <w:r>
        <w:t>亿元规模中小企业纾困增产增效专项资金贷款；与此同时，江苏省财政从普惠金融发展专项资金中安排贴息资金</w:t>
      </w:r>
      <w:r>
        <w:t>1</w:t>
      </w:r>
      <w:r>
        <w:t>亿元，专门解决中小企业资金紧缺、融资难问题。另外，鼓励省内金融机构运用普惠小微贷款支持工具等多种手段，提升小微企业贷款的覆盖率和可得性。银行机构能够向省综合金融服务平台和省级企业征信服务平台投</w:t>
      </w:r>
      <w:r>
        <w:rPr>
          <w:rFonts w:hint="eastAsia"/>
        </w:rPr>
        <w:t>放的中小微企业信贷类贷款金额达到</w:t>
      </w:r>
      <w:r>
        <w:t>2500</w:t>
      </w:r>
      <w:r>
        <w:t>亿元。</w:t>
      </w:r>
    </w:p>
    <w:p w:rsidR="00C604AA" w:rsidRDefault="00C604AA" w:rsidP="00C604AA">
      <w:pPr>
        <w:ind w:firstLineChars="200" w:firstLine="420"/>
        <w:jc w:val="left"/>
      </w:pPr>
      <w:r>
        <w:rPr>
          <w:rFonts w:hint="eastAsia"/>
        </w:rPr>
        <w:t>“真金白银”出实招，甘肃通过提供资金保障后盾，激励企业创新创造、敢闯敢拼。甘肃省近日发布《甘肃省优质中小企业梯度培育管理实施细则》，规定了在金融生态方面对优质中小企业的帮扶政策。除了对于首次被评定为“专精特新”的企业给予资金奖励以外，甘肃加强“银政企”对接，建立优质中小企业名单推送共享机制，鼓励金融机构优先给予优质中小企业贷款支持；并支持优质中小企业在甘肃股权交易中心非公开发行股票或可转债进行融资。</w:t>
      </w:r>
    </w:p>
    <w:p w:rsidR="00C604AA" w:rsidRDefault="00C604AA" w:rsidP="00C604AA">
      <w:pPr>
        <w:ind w:firstLineChars="200" w:firstLine="420"/>
        <w:jc w:val="left"/>
      </w:pPr>
      <w:r>
        <w:rPr>
          <w:rFonts w:hint="eastAsia"/>
        </w:rPr>
        <w:t>放水养鱼、水多鱼多。安徽聚焦银企合作，拿出切实举措维护中小企业金融生态，推动各类企业更好获取生产要素。安徽省近日印发《金融助力民营和中小微企业稳增长促发展强信心若干措施》，强调以银行为政策突破口推行金融政策。相关政策突出银企合作，鼓励省内</w:t>
      </w:r>
      <w:r>
        <w:t>18</w:t>
      </w:r>
      <w:r>
        <w:t>家银行围绕核心企业创新供应链金融模式，更加贴近基层，形成特色产品和金融服务，探索为其上下游中小微企业提供直贷业务的可能性。在主要要求方面，政策要求安徽省内银行安排不少于</w:t>
      </w:r>
      <w:r>
        <w:t>6000</w:t>
      </w:r>
      <w:r>
        <w:t>亿元的专项信贷资金，支持不少于</w:t>
      </w:r>
      <w:r>
        <w:t>25</w:t>
      </w:r>
      <w:r>
        <w:t>万户中小微企业融资。</w:t>
      </w:r>
    </w:p>
    <w:p w:rsidR="00C604AA" w:rsidRDefault="00C604AA" w:rsidP="00C604AA">
      <w:pPr>
        <w:ind w:firstLineChars="200" w:firstLine="420"/>
        <w:jc w:val="left"/>
      </w:pPr>
      <w:r>
        <w:rPr>
          <w:rFonts w:hint="eastAsia"/>
        </w:rPr>
        <w:t>纾困解难、雪中送炭。山东在金融财政方面推出一系列政策，帮扶中小企业渡过难关。山东强调，加强产融对接服务，引导更多金融“活水”浇灌实体经济、流向中小微企业；聚力攻坚信贷总量增长，拟全年新增贷款</w:t>
      </w:r>
      <w:r>
        <w:t>1000</w:t>
      </w:r>
      <w:r>
        <w:t>亿元，确保一季度主要金融指标</w:t>
      </w:r>
      <w:r>
        <w:t>“</w:t>
      </w:r>
      <w:r>
        <w:t>开门红</w:t>
      </w:r>
      <w:r>
        <w:t>”</w:t>
      </w:r>
      <w:r>
        <w:t>；开展民营和小微企业</w:t>
      </w:r>
      <w:r>
        <w:t>‘</w:t>
      </w:r>
      <w:r>
        <w:t>首贷培植</w:t>
      </w:r>
      <w:r>
        <w:t>’</w:t>
      </w:r>
      <w:r>
        <w:t>活动，提高首贷户占比。同时，要求人民银行各支行完善配套机制，推进核心企业与平台对接，为中小微企业应收账款融资提供便利。山东省内各地市也纷纷响应：济南市推行金融辅导员制度，从金融机构及其他服务机构中选拔服务专员，实施不固定、交叉服务模式，打通金融</w:t>
      </w:r>
      <w:r>
        <w:rPr>
          <w:rFonts w:hint="eastAsia"/>
        </w:rPr>
        <w:t>服务实体经济“最后一公里”；日照市强化机制建设，推进银企融资对接，同时推动落实阶段性减息政策，提出“应减尽减”要求；青岛市提出“降成本促流通”系列政策，对于小微企业贷款鼓励金融机构与借款人协商延期还本付息、延期贷款正常计息、免收罚息。</w:t>
      </w:r>
    </w:p>
    <w:p w:rsidR="00C604AA" w:rsidRDefault="00C604AA" w:rsidP="00C604AA">
      <w:pPr>
        <w:ind w:firstLineChars="200" w:firstLine="420"/>
        <w:jc w:val="left"/>
      </w:pPr>
      <w:r>
        <w:rPr>
          <w:rFonts w:hint="eastAsia"/>
        </w:rPr>
        <w:t>在改善中小微企业融资环境方面，记者了解到，工信部将开展“一链一策一批”中小微企业融资促进行动，加大对优质中小微企业直接融资支持。</w:t>
      </w:r>
    </w:p>
    <w:p w:rsidR="00C604AA" w:rsidRDefault="00C604AA" w:rsidP="00EF0F8A">
      <w:pPr>
        <w:jc w:val="right"/>
      </w:pPr>
      <w:r w:rsidRPr="00EF0F8A">
        <w:rPr>
          <w:rFonts w:hint="eastAsia"/>
        </w:rPr>
        <w:t>中国电子报</w:t>
      </w:r>
      <w:r>
        <w:rPr>
          <w:rFonts w:hint="eastAsia"/>
        </w:rPr>
        <w:t>2023-2-27</w:t>
      </w:r>
    </w:p>
    <w:p w:rsidR="00C604AA" w:rsidRDefault="00C604AA" w:rsidP="008615DF">
      <w:pPr>
        <w:sectPr w:rsidR="00C604AA" w:rsidSect="008615DF">
          <w:type w:val="continuous"/>
          <w:pgSz w:w="11906" w:h="16838"/>
          <w:pgMar w:top="1644" w:right="1236" w:bottom="1418" w:left="1814" w:header="851" w:footer="907" w:gutter="0"/>
          <w:pgNumType w:start="1"/>
          <w:cols w:space="720"/>
          <w:docGrid w:type="lines" w:linePitch="341" w:charSpace="2373"/>
        </w:sectPr>
      </w:pPr>
    </w:p>
    <w:p w:rsidR="00541728" w:rsidRDefault="00541728"/>
    <w:sectPr w:rsidR="0054172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604AA"/>
    <w:rsid w:val="00541728"/>
    <w:rsid w:val="00C604A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604A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604A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493</Words>
  <Characters>2812</Characters>
  <Application>Microsoft Office Word</Application>
  <DocSecurity>0</DocSecurity>
  <Lines>23</Lines>
  <Paragraphs>6</Paragraphs>
  <ScaleCrop>false</ScaleCrop>
  <Company>Microsoft</Company>
  <LinksUpToDate>false</LinksUpToDate>
  <CharactersWithSpaces>3299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2023-03-01T01:56:00Z</dcterms:created>
</cp:coreProperties>
</file>