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27A" w:rsidRDefault="003C427A" w:rsidP="00217A53">
      <w:pPr>
        <w:pStyle w:val="1"/>
      </w:pPr>
      <w:r w:rsidRPr="00217A53">
        <w:rPr>
          <w:rFonts w:hint="eastAsia"/>
        </w:rPr>
        <w:t>创新政策</w:t>
      </w:r>
      <w:r w:rsidRPr="00217A53">
        <w:t xml:space="preserve"> 优化服务 为中小企业添劲加力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中小企业是国民经济和社会发展的生力军，是扩大就业、改善民生、促进创新创业的重要力量。习近平总书记指出：“要千方百计把市场主体保护好，为经济发展积蓄基本力量。”近年来，面对疫情冲击和严峻的经济形势，山东各级财政部门充分发挥政府采购政策功能，立足“提、降、智、准、融”五字，打出惠企政策“组合拳”，为中小企业高质量发展提供了有力保障。两会期间，全国人大代表，山东省财政厅党组书记、厅长李峰接受了本报记者的采访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立足“提”字，全方位夯实普惠助企“压舱石”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普惠助企，首先要给市场、给空间。李峰告诉记者，山东省印发《关于落实政府采购支持中小企业发展有关政策措施的通知》，规范设置供应商资格条件，降低中小企业参与门槛，实现预留份额和评审优惠“双提高”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一方面，提高对中小企业的预留份额。采购超过</w:t>
      </w:r>
      <w:r>
        <w:t>200</w:t>
      </w:r>
      <w:r>
        <w:t>万元的货物、服务项目和超过</w:t>
      </w:r>
      <w:r>
        <w:t>400</w:t>
      </w:r>
      <w:r>
        <w:t>万元的工程项目中适宜由中小企业提供的，给予中小企业预留项目预算的</w:t>
      </w:r>
      <w:r>
        <w:t>45%</w:t>
      </w:r>
      <w:r>
        <w:t>以上份额，其中预留给小微企业的比例不低于</w:t>
      </w:r>
      <w:r>
        <w:t>70%</w:t>
      </w:r>
      <w:r>
        <w:t>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另一方面，提高对小微企业的评审优惠幅度。对未预留份额面向中小企业采购的项目，以及预留份额项目中的非预留采购包，货物服务采购项目给予小微企业价格扣除优惠，价格扣除比例由国家规定的</w:t>
      </w:r>
      <w:r>
        <w:t>6%—10%</w:t>
      </w:r>
      <w:r>
        <w:t>提高至</w:t>
      </w:r>
      <w:r>
        <w:t>10%—20%</w:t>
      </w:r>
      <w:r>
        <w:t>。大中型企业与小微企业组成联合体或大中型企业向小微企业分包的，评审优惠幅度由</w:t>
      </w:r>
      <w:r>
        <w:t>2%—3%</w:t>
      </w:r>
      <w:r>
        <w:t>提高至</w:t>
      </w:r>
      <w:r>
        <w:t>4%—6%</w:t>
      </w:r>
      <w:r>
        <w:t>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好政策“看得见”，更要“摸得着”。“为了全面落实中小企业政府采购预留份额、评审价格优惠等相关政策，让企业应享尽享惠企助企政策，山东省财政厅强化对预算部门和代理机构的服务指导，实行‘制度</w:t>
      </w:r>
      <w:r>
        <w:t>+</w:t>
      </w:r>
      <w:r>
        <w:t>系统</w:t>
      </w:r>
      <w:r>
        <w:t>’</w:t>
      </w:r>
      <w:r>
        <w:t>双管控。</w:t>
      </w:r>
      <w:r>
        <w:t>”</w:t>
      </w:r>
      <w:r>
        <w:t>李峰告诉记者，</w:t>
      </w:r>
      <w:r>
        <w:t>“</w:t>
      </w:r>
      <w:r>
        <w:t>具体包括做好信息公开，引入社会监督，在政府采购网站设立</w:t>
      </w:r>
      <w:r>
        <w:t>‘</w:t>
      </w:r>
      <w:r>
        <w:t>中小企业预留项目执行情况公告</w:t>
      </w:r>
      <w:r>
        <w:t>’</w:t>
      </w:r>
      <w:r>
        <w:t>专栏，定期发布支持中小企业政策执行情况等。</w:t>
      </w:r>
      <w:r>
        <w:t>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一系列有力举措下，惠企政策落地见效。</w:t>
      </w:r>
      <w:r>
        <w:t>2022</w:t>
      </w:r>
      <w:r>
        <w:t>年，山东全省政府采购授予中小企业合同金额</w:t>
      </w:r>
      <w:r>
        <w:t>1295</w:t>
      </w:r>
      <w:r>
        <w:t>亿元，占比达到</w:t>
      </w:r>
      <w:r>
        <w:t>78%</w:t>
      </w:r>
      <w:r>
        <w:t>，有效提振了企业发展信心，切实助力稳住经济大盘。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立足“降”字，多层次筑牢采购成本“稳定器”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助企要全方位、全链条。中小企业迈入了政府采购的门槛，往往会因资金压力大、信息获取难等各种症结而打退堂鼓。“为了提升中小企业参与政府采购活动的便利程度，山东深入推进政府采购领域‘放管服’改革，进一步降低供应商参与政府采购活动的交易成本。”李峰介绍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在降低供应商时间成本方面，全面推行告知承诺制。加强与社保、纳税等数据的信息共享，汇集社保数据</w:t>
      </w:r>
      <w:r>
        <w:t>261.4</w:t>
      </w:r>
      <w:r>
        <w:t>万条、税收数据</w:t>
      </w:r>
      <w:r>
        <w:t>49.7</w:t>
      </w:r>
      <w:r>
        <w:t>万条，在全国率先实现政府采购告知承诺制，中小企业参加政府采购，无须再提供缴纳税收和社会保障证明材料，节约了时间成本。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在降低供应商资金成本方面，鼓励免收投标保证金。在政府采购活动中，鼓励对诚信记录良好的供应商免收保证金，如确需收取投标保证金，比例不得超过采购项目预算金额的</w:t>
      </w:r>
      <w:r>
        <w:t>2%</w:t>
      </w:r>
      <w:r>
        <w:t>，并允许供应商自主选择以支票、汇票、本票、保函等非现金形式缴纳投标保证金。鼓励采购人根据项目特点、供应商诚信、结算方式等情况免收履约保证金或降低缴纳比例，切实减轻企业资金负担。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在降低供应商参与成本方面，实现资金进度实时在线可查。在“中国山东政府采购网”开设政府采购合同资金支付进度查询、提醒功能，供应商可实时查询、精准掌握资金动态，对未及时支付资金的采购人进行预警，全方位保障市场主体资金到位，提高中小企业参与政府采购的获得感和满意度。同时，建立疫情防控应急采购绿色通道，方便中小企业直接参与采购，提高采购效率，畅通产业链、供应链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立足“智”字，数字化跑出政府采购“加速度”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山东深谙用好数字化工具箱，事半功倍之道。李峰介绍，山东始终坚持以信息化、智能化建设为抓手，构建“互联网</w:t>
      </w:r>
      <w:r>
        <w:t>+</w:t>
      </w:r>
      <w:r>
        <w:t>政府采购</w:t>
      </w:r>
      <w:r>
        <w:t>”</w:t>
      </w:r>
      <w:r>
        <w:t>模式，推动政府采购实现监管与服务、效率与效益相统一。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不断升级优化电子交易监管平台。推行在线投标、在线评审、在线质疑、在线投诉，实现了政府采购全流程在线操作，真正让信息多跑路、让企业少跑腿。出台《山东省政府采购电子交易管理暂行办法》，从制度层面就统一标准、规范流程、系统安全、机制保障等提出明确要求，在降低采购成本、提升采购效率的基础上，更好地规范了政府采购行为，促进政府采购交易、服务和监管透明化。目前，全省电子交易覆盖面已达</w:t>
      </w:r>
      <w:r>
        <w:t>90%</w:t>
      </w:r>
      <w:r>
        <w:t>以上。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全面推广政府采购网上商城。搭建覆盖全省</w:t>
      </w:r>
      <w:r>
        <w:t>16</w:t>
      </w:r>
      <w:r>
        <w:t>市的网上商城，借助全省商城</w:t>
      </w:r>
      <w:r>
        <w:t>“</w:t>
      </w:r>
      <w:r>
        <w:t>一张网</w:t>
      </w:r>
      <w:r>
        <w:t>”</w:t>
      </w:r>
      <w:r>
        <w:t>共建共享优势，省市同步实行供应商承诺入驻制，</w:t>
      </w:r>
      <w:r>
        <w:t>“</w:t>
      </w:r>
      <w:r>
        <w:t>一地入驻，全网通用</w:t>
      </w:r>
      <w:r>
        <w:t>”</w:t>
      </w:r>
      <w:r>
        <w:t>，面向所有市场主体敞开竞争大门，确保优质供应商应入尽入。网上商城中小企业入驻占比超过</w:t>
      </w:r>
      <w:r>
        <w:t>90%</w:t>
      </w:r>
      <w:r>
        <w:t>，有效拓宽了小微企业销售渠道。修订《山东省政府采购网上商城管理办法》，完善优化网上商城运行机制，网上超市直购可即时成交，竞价最快</w:t>
      </w:r>
      <w:r>
        <w:t>2</w:t>
      </w:r>
      <w:r>
        <w:t>天成交；批量集中采购大订单机制下，最快</w:t>
      </w:r>
      <w:r>
        <w:t>1</w:t>
      </w:r>
      <w:r>
        <w:t>天即可形成成交结果，采购效率大大提高，切实提高企业参与政府采购活动的便利度和获得感。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立足“准”字，引活水搭建扶小扶微“资金桥”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走进中小企业，换位思考，精准把脉是山东在助企领域取得显著成效的又一秘诀。“针对中小企业供应商融资难、融资贵的痛点，我们在全国率先推行‘财政</w:t>
      </w:r>
      <w:r>
        <w:t>+</w:t>
      </w:r>
      <w:r>
        <w:t>银行</w:t>
      </w:r>
      <w:r>
        <w:t>+</w:t>
      </w:r>
      <w:r>
        <w:t>担保</w:t>
      </w:r>
      <w:r>
        <w:t>+</w:t>
      </w:r>
      <w:r>
        <w:t>信用</w:t>
      </w:r>
      <w:r>
        <w:t>’</w:t>
      </w:r>
      <w:r>
        <w:t>的合同融资模式，开发</w:t>
      </w:r>
      <w:r>
        <w:t>‘</w:t>
      </w:r>
      <w:r>
        <w:t>政府采购合同融资与履约保函服务平台</w:t>
      </w:r>
      <w:r>
        <w:t>’</w:t>
      </w:r>
      <w:r>
        <w:t>。</w:t>
      </w:r>
      <w:r>
        <w:t>”</w:t>
      </w:r>
      <w:r>
        <w:t>李峰介绍说，</w:t>
      </w:r>
      <w:r>
        <w:t>“</w:t>
      </w:r>
      <w:r>
        <w:t>平台可从</w:t>
      </w:r>
      <w:r>
        <w:t>‘</w:t>
      </w:r>
      <w:r>
        <w:t>中国山东政府采购网</w:t>
      </w:r>
      <w:r>
        <w:t>’</w:t>
      </w:r>
      <w:r>
        <w:t>一键跳转，实现融资需求申请、授信审批、政策性担保等功能的无缝衔接和全程网办，为中小企业注入更多金融</w:t>
      </w:r>
      <w:r>
        <w:t>‘</w:t>
      </w:r>
      <w:r>
        <w:t>活水</w:t>
      </w:r>
      <w:r>
        <w:t>’</w:t>
      </w:r>
      <w:r>
        <w:t>。</w:t>
      </w:r>
      <w:r>
        <w:t>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这一创新性举措让合同融资流程更优化、更简化，中小企业只需线上填报融资需求和信息，不需提供任何纸质材料，即可享受政府采购的合同融资服务。同时，政府采购合同融资利率低，无抵押、无担保，授信审批最快当天，放款最快</w:t>
      </w:r>
      <w:r>
        <w:t>3</w:t>
      </w:r>
      <w:r>
        <w:t>天，有效缓解中小企业融资难题。据李峰介绍，</w:t>
      </w:r>
      <w:r>
        <w:t>2022</w:t>
      </w:r>
      <w:r>
        <w:t>年全省政府采购合同融资金额达到</w:t>
      </w:r>
      <w:r>
        <w:t>84</w:t>
      </w:r>
      <w:r>
        <w:t>亿元，居全国首位。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流程简化，缩短了合同签订、资金支付时间，也大大降低了时间成本。采购合同签订时间由中标（成交）通知书发出之日起</w:t>
      </w:r>
      <w:r>
        <w:t>30</w:t>
      </w:r>
      <w:r>
        <w:t>日压缩至</w:t>
      </w:r>
      <w:r>
        <w:t>10</w:t>
      </w:r>
      <w:r>
        <w:t>个工作日，要求采购人在收到发票后</w:t>
      </w:r>
      <w:r>
        <w:t>5</w:t>
      </w:r>
      <w:r>
        <w:t>个工作日内支付合同资金，减少中小企业资金占压时间。实行</w:t>
      </w:r>
      <w:r>
        <w:t>“</w:t>
      </w:r>
      <w:r>
        <w:t>预付款</w:t>
      </w:r>
      <w:r>
        <w:t>”</w:t>
      </w:r>
      <w:r>
        <w:t>制度，规定采购人在合同签订且具备实施条件后</w:t>
      </w:r>
      <w:r>
        <w:t>5</w:t>
      </w:r>
      <w:r>
        <w:t>个工作日内支付预付款，原则上为合同额的</w:t>
      </w:r>
      <w:r>
        <w:t>10%—30</w:t>
      </w:r>
      <w:r>
        <w:t>％，减轻中小企业资金压力。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立足“融”字，多渠道打造政企沟通“新路径”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“为进一步优化营商环境，山东省还加大政策宣传力度，全面梳理受理企业诉求，坚持做好政策融合、措施融合、宣贯融合，全力打造高效联动的政企沟通‘新路径’。”李峰告诉记者。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一方面，聚焦市场主体关切，针对政府采购中遇到的常见问题及相关政策，编制《山东省政府采购百问》手册，在中国山东政府采购网“办事指南”栏目公开发布，并将手册纳入</w:t>
      </w:r>
      <w:r>
        <w:t>12345</w:t>
      </w:r>
      <w:r>
        <w:t>平台知识库，切实将惠企助企政策宣传到位、解读到位，为企业参与政府采购活动提供便利。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另一方面，畅通供应商救济保障渠道。在“中国山东政府采购网”开设“线上投诉”“保证金举报”栏目，提供政府采购在线投诉、在线举报等救济服务，畅通中小企业信息反馈机制，及时做好投诉处理服务，认真查处违法违规行为，切实保障供应商合法权益。</w:t>
      </w:r>
    </w:p>
    <w:p w:rsidR="003C427A" w:rsidRDefault="003C427A" w:rsidP="003C427A">
      <w:pPr>
        <w:ind w:firstLineChars="200" w:firstLine="420"/>
      </w:pPr>
      <w:r>
        <w:rPr>
          <w:rFonts w:hint="eastAsia"/>
        </w:rPr>
        <w:t>“新路径”在政府采购领域内被热议，也获得了主流媒体的认可。在</w:t>
      </w:r>
      <w:r>
        <w:t>2022</w:t>
      </w:r>
      <w:r>
        <w:t>年中国政府采购峰会上，山东荣获优化营商环境卓越奖、年度创新奖、数字政府耕耘奖等多个奖项。</w:t>
      </w:r>
    </w:p>
    <w:p w:rsidR="003C427A" w:rsidRDefault="003C427A" w:rsidP="00217A53">
      <w:pPr>
        <w:ind w:firstLine="420"/>
        <w:jc w:val="right"/>
      </w:pPr>
      <w:r w:rsidRPr="00217A53">
        <w:rPr>
          <w:rFonts w:hint="eastAsia"/>
        </w:rPr>
        <w:t>山东</w:t>
      </w:r>
      <w:r>
        <w:rPr>
          <w:rFonts w:hint="eastAsia"/>
        </w:rPr>
        <w:t>新闻网</w:t>
      </w:r>
      <w:r>
        <w:rPr>
          <w:rFonts w:hint="eastAsia"/>
        </w:rPr>
        <w:t>2023-3-7</w:t>
      </w:r>
    </w:p>
    <w:p w:rsidR="003C427A" w:rsidRDefault="003C427A" w:rsidP="001D56F7">
      <w:pPr>
        <w:sectPr w:rsidR="003C427A" w:rsidSect="001D56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5A49" w:rsidRDefault="008B5A49"/>
    <w:sectPr w:rsidR="008B5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427A"/>
    <w:rsid w:val="003C427A"/>
    <w:rsid w:val="008B5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C42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C42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2548</Characters>
  <Application>Microsoft Office Word</Application>
  <DocSecurity>0</DocSecurity>
  <Lines>21</Lines>
  <Paragraphs>5</Paragraphs>
  <ScaleCrop>false</ScaleCrop>
  <Company>Microsoft</Company>
  <LinksUpToDate>false</LinksUpToDate>
  <CharactersWithSpaces>2989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2023-03-09T01:04:00Z</dcterms:created>
</cp:coreProperties>
</file>