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E9A" w:rsidRDefault="008C1E9A" w:rsidP="00EF0F8A">
      <w:pPr>
        <w:pStyle w:val="1"/>
      </w:pPr>
      <w:r w:rsidRPr="00EF0F8A">
        <w:rPr>
          <w:rFonts w:hint="eastAsia"/>
        </w:rPr>
        <w:t>在转型升级中壮筋骨</w:t>
      </w:r>
      <w:r w:rsidRPr="00EF0F8A">
        <w:t xml:space="preserve"> 推动中小企业高质量发展</w:t>
      </w:r>
    </w:p>
    <w:p w:rsidR="008C1E9A" w:rsidRDefault="008C1E9A" w:rsidP="008C1E9A">
      <w:pPr>
        <w:ind w:firstLineChars="200" w:firstLine="420"/>
      </w:pPr>
      <w:r>
        <w:rPr>
          <w:rFonts w:hint="eastAsia"/>
        </w:rPr>
        <w:t>中小企业是市场的主体，是保就业的主力军，是我国经济韧性的最重要保障。中小企业贡献了</w:t>
      </w:r>
      <w:r>
        <w:t>50%</w:t>
      </w:r>
      <w:r>
        <w:t>以上的税收、</w:t>
      </w:r>
      <w:r>
        <w:t>60%</w:t>
      </w:r>
      <w:r>
        <w:t>以上的国内生产总值、</w:t>
      </w:r>
      <w:r>
        <w:t>70%</w:t>
      </w:r>
      <w:r>
        <w:t>以上的技术创新、</w:t>
      </w:r>
      <w:r>
        <w:t>80%</w:t>
      </w:r>
      <w:r>
        <w:t>以上的城镇劳动就业、</w:t>
      </w:r>
      <w:r>
        <w:t>90%</w:t>
      </w:r>
      <w:r>
        <w:t>以上的企业数量。中小企业好，中国经济才会好。我国经济发展到当前这个阶段，促进中小企业平稳健康发展，关乎国民经济全局，意义重大。</w:t>
      </w:r>
    </w:p>
    <w:p w:rsidR="008C1E9A" w:rsidRDefault="008C1E9A" w:rsidP="008C1E9A">
      <w:pPr>
        <w:ind w:firstLineChars="200" w:firstLine="420"/>
      </w:pPr>
      <w:r>
        <w:rPr>
          <w:rFonts w:hint="eastAsia"/>
        </w:rPr>
        <w:t>过去一年，我国中小企业经受住了百年变局和世纪疫情等种种困难和挑战。工信部认真贯彻落实习近平总书记重要指示批示精神和党中央、国务院决策部署，出台了一系列纾困解难的政策措施，助力中小企业平稳健康发展。减税费方面，</w:t>
      </w:r>
      <w:r>
        <w:t>2022</w:t>
      </w:r>
      <w:r>
        <w:t>年，小微企业累计新增减税、降费以及退税、缓税、缓费超过</w:t>
      </w:r>
      <w:r>
        <w:t>1.35</w:t>
      </w:r>
      <w:r>
        <w:t>万亿元。增融资方面，</w:t>
      </w:r>
      <w:r>
        <w:t>2022</w:t>
      </w:r>
      <w:r>
        <w:t>年，全国普惠型小微企业贷款余额</w:t>
      </w:r>
      <w:r>
        <w:t>23.6</w:t>
      </w:r>
      <w:r>
        <w:t>万亿元，同比增长</w:t>
      </w:r>
      <w:r>
        <w:t>23.6%</w:t>
      </w:r>
      <w:r>
        <w:t>。促创新方面，</w:t>
      </w:r>
      <w:r>
        <w:t>2022</w:t>
      </w:r>
      <w:r>
        <w:t>年，新增专精特新</w:t>
      </w:r>
      <w:r>
        <w:t>“</w:t>
      </w:r>
      <w:r>
        <w:t>小巨人</w:t>
      </w:r>
      <w:r>
        <w:t>”</w:t>
      </w:r>
      <w:r>
        <w:t>企业</w:t>
      </w:r>
      <w:r>
        <w:t>4328</w:t>
      </w:r>
      <w:r>
        <w:t>家，专精特新中小企业累计超过</w:t>
      </w:r>
      <w:r>
        <w:t>7</w:t>
      </w:r>
      <w:r>
        <w:t>万家。强服务方面，组织各类优质服务资源为企业送政策、</w:t>
      </w:r>
      <w:r>
        <w:rPr>
          <w:rFonts w:hint="eastAsia"/>
        </w:rPr>
        <w:t>送管理、送技术，服务企业超过</w:t>
      </w:r>
      <w:r>
        <w:t>4600</w:t>
      </w:r>
      <w:r>
        <w:t>多万家（次）。在各项惠企政策的支持下，广大中小企业自强不息、迎难而上，</w:t>
      </w:r>
      <w:r>
        <w:t>2022</w:t>
      </w:r>
      <w:r>
        <w:t>年</w:t>
      </w:r>
      <w:r>
        <w:t>1—11</w:t>
      </w:r>
      <w:r>
        <w:t>月，规上工业中小企业营业收入同比增长</w:t>
      </w:r>
      <w:r>
        <w:t>6%</w:t>
      </w:r>
      <w:r>
        <w:t>，展现出强大的韧性和活力。</w:t>
      </w:r>
    </w:p>
    <w:p w:rsidR="008C1E9A" w:rsidRDefault="008C1E9A" w:rsidP="008C1E9A">
      <w:pPr>
        <w:ind w:firstLineChars="200" w:firstLine="420"/>
      </w:pPr>
      <w:r>
        <w:t>2023</w:t>
      </w:r>
      <w:r>
        <w:t>年，中小企业平稳发展的困难和挑战依然较大。纵向来看，我国中小企业的发展成绩斐然，尤其在发展实力、发展环境、创业创新能力等方面，均可圈可点；横向来看，世界经济深度调整、外部环境的不稳定不确定因素增加。与此同时，我国经济发展进入新常态，这给中小企业发展带来多重考验。</w:t>
      </w:r>
    </w:p>
    <w:p w:rsidR="008C1E9A" w:rsidRDefault="008C1E9A" w:rsidP="008C1E9A">
      <w:pPr>
        <w:ind w:firstLineChars="200" w:firstLine="420"/>
      </w:pPr>
      <w:r>
        <w:rPr>
          <w:rFonts w:hint="eastAsia"/>
        </w:rPr>
        <w:t>近日，工信部党组书记、部长金壮龙在《求是》杂志发表署名文章指出，要“坚持管理和服务并重，坚持发展和帮扶并举，加快完善中小企业工作体系、政策法规体系、优质高效服务体系，培育更多专精特新中小企业，促进中小企业高质量发展”。展望未来，我国内需市场广大，要素保障充足，产业配套体系完善，新型城镇化和乡村振兴还蕴藏着巨大的发展空间，中小企业发展前景更加广阔。下一步，我们要坚持“两个毫不动摇”，最大程度凝聚共识、整合资源、促进协同、形成合力，守护中小企业郁郁青山，激发中国经济勃勃生机。</w:t>
      </w:r>
    </w:p>
    <w:p w:rsidR="008C1E9A" w:rsidRDefault="008C1E9A" w:rsidP="008C1E9A">
      <w:pPr>
        <w:ind w:firstLineChars="200" w:firstLine="420"/>
      </w:pPr>
      <w:r>
        <w:rPr>
          <w:rFonts w:hint="eastAsia"/>
        </w:rPr>
        <w:t>推动中小企业高质量发展，要做好帮扶也要抓好发展。工信部对</w:t>
      </w:r>
      <w:r>
        <w:t>4.3</w:t>
      </w:r>
      <w:r>
        <w:t>万家中小企业调查显示，</w:t>
      </w:r>
      <w:r>
        <w:t>2022</w:t>
      </w:r>
      <w:r>
        <w:t>年近四成企业有新增贷款，超六成企业有研发投入，也有超六成企业有固定资产投资，这充分说明，企业发展信心在不断增强。但我们也应看到，中小企业凭个体力量难以应对长周期的挑战，如果要让他们有更多精力和底气专注于创新，实现高质量发展，离不开各部门创造良好的营商环境。</w:t>
      </w:r>
    </w:p>
    <w:p w:rsidR="008C1E9A" w:rsidRDefault="008C1E9A" w:rsidP="008C1E9A">
      <w:pPr>
        <w:ind w:firstLineChars="200" w:firstLine="420"/>
      </w:pPr>
      <w:r>
        <w:rPr>
          <w:rFonts w:hint="eastAsia"/>
        </w:rPr>
        <w:t>我们要着眼长远，结合促进中小企业发展的新形势、新特点、新要求，会同有关部门进一步健全政策支持体系。要提高财政支持的精准度和有效性，支持中小企业公共服务示范平台强化服务水平。要建立高效服务体系，建立健全横向集聚政府公共服务、市场化服务、社会化公益服务各类服务资源的生态服务体系。要严厉打击各类不正当竞争行为，加强对中小企业合法经营活动的保护。要引导金融机构加大对小微企业信贷支持力度，促进形成敢贷、愿贷、能贷、会贷的长效机制。</w:t>
      </w:r>
    </w:p>
    <w:p w:rsidR="008C1E9A" w:rsidRDefault="008C1E9A" w:rsidP="008C1E9A">
      <w:pPr>
        <w:ind w:firstLineChars="200" w:firstLine="420"/>
      </w:pPr>
      <w:r>
        <w:rPr>
          <w:rFonts w:hint="eastAsia"/>
        </w:rPr>
        <w:t>推动中小企业稳增长强能力，既要做好帮扶，也要抓好发展。对此，中央财办经济一局副局长伞锋提出几点政策建议，一是要用全局观考虑中小企业问题，推动现有政策落地。二是对不同规模和行业的中小企业有针对性精准指导。三是发挥头部企业和平台企业的带领作用。四是培育金融环境和信用环境。</w:t>
      </w:r>
    </w:p>
    <w:p w:rsidR="008C1E9A" w:rsidRDefault="008C1E9A" w:rsidP="008C1E9A">
      <w:pPr>
        <w:ind w:firstLineChars="200" w:firstLine="420"/>
      </w:pPr>
      <w:r>
        <w:rPr>
          <w:rFonts w:hint="eastAsia"/>
        </w:rPr>
        <w:t>推动中小企业高质量发展，要坚定专精特新发展之路。</w:t>
      </w:r>
      <w:r>
        <w:t>2022</w:t>
      </w:r>
      <w:r>
        <w:t>年，工信部公布了第四批专精特新</w:t>
      </w:r>
      <w:r>
        <w:t>“</w:t>
      </w:r>
      <w:r>
        <w:t>小巨人</w:t>
      </w:r>
      <w:r>
        <w:t>”</w:t>
      </w:r>
      <w:r>
        <w:t>企业培育名单，这些企业平均研发经费占企业营收比重</w:t>
      </w:r>
      <w:r>
        <w:t>10.4%</w:t>
      </w:r>
      <w:r>
        <w:t>，</w:t>
      </w:r>
      <w:r>
        <w:t>3000</w:t>
      </w:r>
      <w:r>
        <w:t>多家企业从事细分领域时间在</w:t>
      </w:r>
      <w:r>
        <w:t>10</w:t>
      </w:r>
      <w:r>
        <w:t>年以上，企业户均年平均营业收入增长都在</w:t>
      </w:r>
      <w:r>
        <w:t>20%</w:t>
      </w:r>
      <w:r>
        <w:t>以上。</w:t>
      </w:r>
      <w:r>
        <w:t>“</w:t>
      </w:r>
      <w:r>
        <w:t>中小企业能办大事</w:t>
      </w:r>
      <w:r>
        <w:t>”</w:t>
      </w:r>
      <w:r>
        <w:t>，小配件蕴含高技术，小规模支撑大配套，小产业干成大事业。可以说，专精特新中小企业是强链补链固链的生力军，是经济活力的重要载体。</w:t>
      </w:r>
    </w:p>
    <w:p w:rsidR="008C1E9A" w:rsidRDefault="008C1E9A" w:rsidP="008C1E9A">
      <w:pPr>
        <w:ind w:firstLineChars="200" w:firstLine="420"/>
      </w:pPr>
      <w:r>
        <w:rPr>
          <w:rFonts w:hint="eastAsia"/>
        </w:rPr>
        <w:t>工信部提出，力争到</w:t>
      </w:r>
      <w:r>
        <w:t>2023</w:t>
      </w:r>
      <w:r>
        <w:t>年年底，全国</w:t>
      </w:r>
      <w:r>
        <w:t>“</w:t>
      </w:r>
      <w:r>
        <w:t>专精特新</w:t>
      </w:r>
      <w:r>
        <w:t>”</w:t>
      </w:r>
      <w:r>
        <w:t>中小企业超过</w:t>
      </w:r>
      <w:r>
        <w:t>8</w:t>
      </w:r>
      <w:r>
        <w:t>万家、</w:t>
      </w:r>
      <w:r>
        <w:t>“</w:t>
      </w:r>
      <w:r>
        <w:t>小巨人</w:t>
      </w:r>
      <w:r>
        <w:t>”</w:t>
      </w:r>
      <w:r>
        <w:t>企业超过</w:t>
      </w:r>
      <w:r>
        <w:t>1</w:t>
      </w:r>
      <w:r>
        <w:t>万家。为此，我们要着眼于不同领域及产业的不同生命周期，继续落实好《为</w:t>
      </w:r>
      <w:r>
        <w:t>“</w:t>
      </w:r>
      <w:r>
        <w:t>专精特新</w:t>
      </w:r>
      <w:r>
        <w:t>”</w:t>
      </w:r>
      <w:r>
        <w:t>中小企业办实事清单》，为专精特新中小企业营造更好更优的发展环境，进一步在资金、人才、技术、孵化平台搭建等方面，不断完善培育服务举措，坚定支持中小企业走专精特新发展之路。</w:t>
      </w:r>
    </w:p>
    <w:p w:rsidR="008C1E9A" w:rsidRDefault="008C1E9A" w:rsidP="008C1E9A">
      <w:pPr>
        <w:ind w:firstLineChars="200" w:firstLine="420"/>
      </w:pPr>
      <w:r>
        <w:rPr>
          <w:rFonts w:hint="eastAsia"/>
        </w:rPr>
        <w:t>中国社科院工业经济所教授、中小企业研究中心研究员高中华认为，我国目前已经形成上下联动、部门协同的多层次衔接的专精特新支持体系。他建议，要基于现在的小巨人产业图谱，强化“一纵”，引导产业链核心企业对专精特新企业开放市场，为中小企业提供资源和能力指导；重视“一横”，相关部门构建平台带动型的产业链，发挥共赢思维的作用。</w:t>
      </w:r>
    </w:p>
    <w:p w:rsidR="008C1E9A" w:rsidRDefault="008C1E9A" w:rsidP="008C1E9A">
      <w:pPr>
        <w:ind w:firstLineChars="200" w:firstLine="420"/>
      </w:pPr>
      <w:r>
        <w:rPr>
          <w:rFonts w:hint="eastAsia"/>
        </w:rPr>
        <w:t>推动中小企业高质量发展，要全面加速数字化转型。在推动数字经济发展的力量中，中小企业是主力军，是数字化转型的主战场。同时，中小企业也是企业数字化转型的难点。用数字化助力中小企业“强筋壮骨”，是推动中国经济高质量发展的重要通路之一。总体而言，</w:t>
      </w:r>
      <w:r>
        <w:t>2020</w:t>
      </w:r>
      <w:r>
        <w:t>年开始实施中小企业数字化赋能专项行动以来，我国中小企业数字化转型成效显著，但仍然存在</w:t>
      </w:r>
      <w:r>
        <w:t>“</w:t>
      </w:r>
      <w:r>
        <w:t>不会转、不能转、不敢转</w:t>
      </w:r>
      <w:r>
        <w:t>”</w:t>
      </w:r>
      <w:r>
        <w:t>的共性问题。</w:t>
      </w:r>
    </w:p>
    <w:p w:rsidR="008C1E9A" w:rsidRDefault="008C1E9A" w:rsidP="008C1E9A">
      <w:pPr>
        <w:ind w:firstLineChars="200" w:firstLine="420"/>
      </w:pPr>
      <w:r>
        <w:rPr>
          <w:rFonts w:hint="eastAsia"/>
        </w:rPr>
        <w:t>这就要求我们从供给和应用双向发力，全面推进中小企业数字化转型加速、扩面、提质、增效。具体而言，就是着力构建“三大体系”。一是着力构建中小企业数字化政策体系，探索形成一批适合中小企业数字化转型的小型化、轻量化、快部署、有精准解决实际问题的解决方案。二是着力构建中小企业数字化支持体系，为中小企业数字化转型提供工具支持。三是着力构建中小企业数字化赋能体系，遴选和推广一批“用得起、用得上、用得好、能用的出效益”的优质数字化服务产品。</w:t>
      </w:r>
    </w:p>
    <w:p w:rsidR="008C1E9A" w:rsidRDefault="008C1E9A" w:rsidP="008C1E9A">
      <w:pPr>
        <w:ind w:firstLineChars="200" w:firstLine="420"/>
      </w:pPr>
      <w:r>
        <w:rPr>
          <w:rFonts w:hint="eastAsia"/>
        </w:rPr>
        <w:t>围绕如何更好地助力中小企业数字化转型，联想集团董事长兼</w:t>
      </w:r>
      <w:r>
        <w:t>CEO</w:t>
      </w:r>
      <w:r>
        <w:t>杨元庆建议，政府和相关协会共同建立</w:t>
      </w:r>
      <w:r>
        <w:t>“</w:t>
      </w:r>
      <w:r>
        <w:t>中小企业数字化发展指数</w:t>
      </w:r>
      <w:r>
        <w:t>”</w:t>
      </w:r>
      <w:r>
        <w:t>，为评估中小企业发展水平提供科学依据；构建中小企业数字化转型加速平台，切实解决中小企业数字化转型</w:t>
      </w:r>
      <w:r>
        <w:t>“</w:t>
      </w:r>
      <w:r>
        <w:t>不会转、不敢转</w:t>
      </w:r>
      <w:r>
        <w:t>”</w:t>
      </w:r>
      <w:r>
        <w:t>的问题。</w:t>
      </w:r>
    </w:p>
    <w:p w:rsidR="008C1E9A" w:rsidRDefault="008C1E9A" w:rsidP="008C1E9A">
      <w:pPr>
        <w:ind w:firstLineChars="200" w:firstLine="420"/>
      </w:pPr>
      <w:r>
        <w:rPr>
          <w:rFonts w:hint="eastAsia"/>
        </w:rPr>
        <w:t>推动中小企业高质量发展，要建立融通发展新生态。大中小企业融通发展是释放大企业创新活力、激发中小企业创新潜力的有效渠道、提升产业链供应链稳定性和竞争力的重要途径。</w:t>
      </w:r>
      <w:r>
        <w:t>2022</w:t>
      </w:r>
      <w:r>
        <w:t>年工信部等</w:t>
      </w:r>
      <w:r>
        <w:t>11</w:t>
      </w:r>
      <w:r>
        <w:t>部门联合印发的《关于开展</w:t>
      </w:r>
      <w:r>
        <w:t>“</w:t>
      </w:r>
      <w:r>
        <w:t>携手行动</w:t>
      </w:r>
      <w:r>
        <w:t>”</w:t>
      </w:r>
      <w:r>
        <w:t>促进大中小企业融通创新（</w:t>
      </w:r>
      <w:r>
        <w:t>2022-2025</w:t>
      </w:r>
      <w:r>
        <w:t>年）的通知》，明确将着力构建大中小企业相互依存、相互促进的企业发展生态。我国目前已经培育了一批大中小企业融通型特色载体，初步形成了融通发展微生态体系。</w:t>
      </w:r>
    </w:p>
    <w:p w:rsidR="008C1E9A" w:rsidRDefault="008C1E9A" w:rsidP="008C1E9A">
      <w:pPr>
        <w:ind w:firstLineChars="200" w:firstLine="420"/>
      </w:pPr>
      <w:r>
        <w:rPr>
          <w:rFonts w:hint="eastAsia"/>
        </w:rPr>
        <w:t>在大中小企业融通创新中，创新是融通的灵魂。这既需要创造“以大带小、以小托大”的生态模式，也需要营造“大河有水小河满，小河有水大河满”的良好发展生态，将以前的单点企业竞争逐步转向产业链的生态竞争。下一步要推动大企业、中小企业联合科研院所、高校等组建创新联合体，鼓励承接科技重大项目，加强共性技术研发；梳理产业链薄弱环节和大企业配套需求，组织专精特新中小企业开展技术攻关和样机研发，引导中小企业精准补链；发挥大企业龙头带动作用，推动大企业建设小型微型企业创业创新基地、高质量现代产业链园区，带动中小企业深度融入产业链。</w:t>
      </w:r>
    </w:p>
    <w:p w:rsidR="008C1E9A" w:rsidRDefault="008C1E9A" w:rsidP="008C1E9A">
      <w:pPr>
        <w:ind w:firstLineChars="200" w:firstLine="420"/>
      </w:pPr>
      <w:r>
        <w:rPr>
          <w:rFonts w:hint="eastAsia"/>
        </w:rPr>
        <w:t>国务院发展研究中心原副主任王一鸣提到，通过供应链，龙头企业的数字化平台可以向中小企业开放，进而降低成本，帮助中小企业参与到转型升级过程中。</w:t>
      </w:r>
    </w:p>
    <w:p w:rsidR="008C1E9A" w:rsidRDefault="008C1E9A" w:rsidP="008C1E9A">
      <w:pPr>
        <w:ind w:firstLineChars="200" w:firstLine="420"/>
      </w:pPr>
      <w:r>
        <w:rPr>
          <w:rFonts w:hint="eastAsia"/>
        </w:rPr>
        <w:t>“企业家精神就像鱼一样，水温合适，鱼就会游过来。”对于刚刚度过艰难时期的中小企业，最能帮助他们更好更快恢复活力的，就是企业和政府的“双向奔赴”。土壤肥沃了，才会有更多种子发芽、更多幼苗破土，我国中小企业才能勇立潮头、敢于创新，实现快速健康发展，对国民经济全局做出更多更重要的贡献。</w:t>
      </w:r>
    </w:p>
    <w:p w:rsidR="008C1E9A" w:rsidRDefault="008C1E9A" w:rsidP="00EF0F8A">
      <w:pPr>
        <w:jc w:val="right"/>
      </w:pPr>
      <w:r w:rsidRPr="00EF0F8A">
        <w:rPr>
          <w:rFonts w:hint="eastAsia"/>
        </w:rPr>
        <w:t>中国电子报</w:t>
      </w:r>
      <w:r>
        <w:rPr>
          <w:rFonts w:hint="eastAsia"/>
        </w:rPr>
        <w:t>2023-2-27</w:t>
      </w:r>
    </w:p>
    <w:p w:rsidR="008C1E9A" w:rsidRDefault="008C1E9A" w:rsidP="008615DF">
      <w:pPr>
        <w:sectPr w:rsidR="008C1E9A" w:rsidSect="008615D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37314" w:rsidRDefault="00737314"/>
    <w:sectPr w:rsidR="007373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C1E9A"/>
    <w:rsid w:val="00737314"/>
    <w:rsid w:val="008C1E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C1E9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C1E9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472</Words>
  <Characters>2692</Characters>
  <Application>Microsoft Office Word</Application>
  <DocSecurity>0</DocSecurity>
  <Lines>22</Lines>
  <Paragraphs>6</Paragraphs>
  <ScaleCrop>false</ScaleCrop>
  <Company>Microsoft</Company>
  <LinksUpToDate>false</LinksUpToDate>
  <CharactersWithSpaces>3158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2023-03-01T01:56:00Z</dcterms:created>
</cp:coreProperties>
</file>