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D7B" w:rsidRDefault="00465D7B" w:rsidP="00F125C0">
      <w:pPr>
        <w:pStyle w:val="1"/>
      </w:pPr>
      <w:r>
        <w:rPr>
          <w:rFonts w:hint="eastAsia"/>
        </w:rPr>
        <w:t>会内会外共话民营经济　增强信心</w:t>
      </w:r>
      <w:r>
        <w:t xml:space="preserve"> 轻装上阵 大胆发展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习近平总书记在看望参加政协会议的民建、工商联界委员时强调，党中央始终坚持“两个毫不动摇”、“三个没有变”，始终把民营企业和民营企业家当作自己人。要引导民营企业和民营企业家正确理解党中央方针政策，增强信心、轻装上阵、大胆发展，实现民营经济健康发展、高质量发展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民营经济是我们党长期执政、团结带领全国人民实现“两个一百年”奋斗目标和中华民族伟大复兴中国梦的重要力量。两会期间，本报记者走访民营企业家，倾听他们的创业故事、实际困难和发展愿景；采访部分代表委员，请他们为民营经济发展建言献策。大家一致认为，消除顾虑，放下包袱，大胆发展，新征程上，民营经济定能走向更加广阔的舞台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——编</w:t>
      </w:r>
      <w:r>
        <w:t xml:space="preserve"> </w:t>
      </w:r>
      <w:r>
        <w:t>者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优化民营企业发展环境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习近平总书记强调，我们始终把民营企业和民营企业家当作自己人，在民营企业遇到困难的时候给予支持，在民营企业遇到困惑的时候给予指导。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民营企业是推动经济社会发展的重要力量。</w:t>
      </w:r>
      <w:r>
        <w:t>10</w:t>
      </w:r>
      <w:r>
        <w:t>年来，民营企业数量从</w:t>
      </w:r>
      <w:r>
        <w:t>2012</w:t>
      </w:r>
      <w:r>
        <w:t>年的</w:t>
      </w:r>
      <w:r>
        <w:t>1085.7</w:t>
      </w:r>
      <w:r>
        <w:t>万户增长到</w:t>
      </w:r>
      <w:r>
        <w:t>2022</w:t>
      </w:r>
      <w:r>
        <w:t>年的</w:t>
      </w:r>
      <w:r>
        <w:t>4700</w:t>
      </w:r>
      <w:r>
        <w:t>多万户；在国家级专精特新</w:t>
      </w:r>
      <w:r>
        <w:t>“</w:t>
      </w:r>
      <w:r>
        <w:t>小巨人</w:t>
      </w:r>
      <w:r>
        <w:t>”</w:t>
      </w:r>
      <w:r>
        <w:t>企业中，民营企业占比超过</w:t>
      </w:r>
      <w:r>
        <w:t>80%</w:t>
      </w:r>
      <w:r>
        <w:t>；民营上市公司数量突破</w:t>
      </w:r>
      <w:r>
        <w:t>3000</w:t>
      </w:r>
      <w:r>
        <w:t>家；在世界</w:t>
      </w:r>
      <w:r>
        <w:t>500</w:t>
      </w:r>
      <w:r>
        <w:t>强企业中，我国民营企业由</w:t>
      </w:r>
      <w:r>
        <w:t>2012</w:t>
      </w:r>
      <w:r>
        <w:t>年的</w:t>
      </w:r>
      <w:r>
        <w:t>5</w:t>
      </w:r>
      <w:r>
        <w:t>家增加到</w:t>
      </w:r>
      <w:r>
        <w:t>2022</w:t>
      </w:r>
      <w:r>
        <w:t>年的</w:t>
      </w:r>
      <w:r>
        <w:t>28</w:t>
      </w:r>
      <w:r>
        <w:t>家。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外探访】湖南省湘潭宏大真空技术股份有限公司创新基地实验室，研发中心主任陈立正在指导工程师和技术人员，在多室光学真空镀膜设备研发试验平台上进行测试。“我们正在进行新技术攻关，验证成功后，有望实现国产同类设备的新突破。”陈立说，公司的发展，离不开鼓励和支持民营企业发展的良好环境，以及相关政策措施“真金白银”的帮扶。为鼓励企业创新发展，湘潭市税务部门“一企一策”分析企业涉税需求，定制研发费用加计扣除税收政策“套餐”。“近两年企业累计享受税收优惠</w:t>
      </w:r>
      <w:r>
        <w:t>1500</w:t>
      </w:r>
      <w:r>
        <w:t>余万元，度过困难时期。</w:t>
      </w:r>
      <w:r>
        <w:t>”</w:t>
      </w:r>
      <w:r>
        <w:t>陈立介绍。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内声音】湘潭市市长胡贺波代表建议，优化民营企业发展环境，要坚决落实“两个毫不动摇”，送政策、解难题、优服务，创新实施“办不成事”兜底机制和“好差评”制度，深入推行代办制，帮助民营企业消除顾虑，放下包袱，大胆发展。胡贺波表示，湘潭将以成功创建“全国法治政府建设示范市”为契机，让当地企业、企业家专心创业、安心投资、放心经营；以深化要素市场化改革作为突破点、牵引力，实现资源要素更低成本、更高效率、更可获得，推动形成“实体经济—科技创新—现代金融”高水平循环，为民营企业高质量发展赋能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“从资金到人员，我们都得到了有力支持。”贵州省赤水市大同镇民族村村民、牵手竹艺发展有限公司总经理杨昌芹代表建议，民营企业在创业初期尤为艰难，相关部门应对企业科学发展与配套政策使用等方面给予更多的指导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自觉走高质量发展路子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习近平总书记指出，高质量发展对民营经济发展提出了更高要求。民营企业要践行新发展理念，深刻把握民营经济发展存在的不足和面临的挑战，转变发展方式、调整产业结构、转换增长动力，坚守主业、做强实业，自觉走高质量发展路子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目前我国已培育</w:t>
      </w:r>
      <w:r>
        <w:t>8997</w:t>
      </w:r>
      <w:r>
        <w:t>家专精特新</w:t>
      </w:r>
      <w:r>
        <w:t>“</w:t>
      </w:r>
      <w:r>
        <w:t>小巨人</w:t>
      </w:r>
      <w:r>
        <w:t>”</w:t>
      </w:r>
      <w:r>
        <w:t>企业、</w:t>
      </w:r>
      <w:r>
        <w:t>848</w:t>
      </w:r>
      <w:r>
        <w:t>家制造业单项冠军企业。中国中小企业发展促进中心发布《</w:t>
      </w:r>
      <w:r>
        <w:t>2022</w:t>
      </w:r>
      <w:r>
        <w:t>年度中小企业发展环境评估报告》显示，专精特新中小企业中，</w:t>
      </w:r>
      <w:r>
        <w:t>47.20%</w:t>
      </w:r>
      <w:r>
        <w:t>的企业在未来一年有引进人才计划，</w:t>
      </w:r>
      <w:r>
        <w:t>67.74%</w:t>
      </w:r>
      <w:r>
        <w:t>的企业有创新研发计划，分别超出样本企业平均水平</w:t>
      </w:r>
      <w:r>
        <w:t>16</w:t>
      </w:r>
      <w:r>
        <w:t>个和</w:t>
      </w:r>
      <w:r>
        <w:t>25</w:t>
      </w:r>
      <w:r>
        <w:t>个百分点。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外探访】“转型升级的甜头，我们尝到了。通过对传统工厂进行数字化改造，提升了产品品质，实现节本增效。”重庆希罗曼智能家居有限公司负责人童泽祥表示，近年来，重庆江津区积极支持民营企业转变生产方式、推动智能制造，自</w:t>
      </w:r>
      <w:r>
        <w:t>2021</w:t>
      </w:r>
      <w:r>
        <w:t>年起，希罗曼开始进行升级改造，增加一条全自动生产线，这不仅提升了生产效率，还促进节能减排、清洁生产，产品也更受顾客欢迎。今年，企业借助线上直播平台，在直播间、样板房展示智能化家具产品，销售额大幅增长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【会内声音】创新是引领发展的第一动力。江苏省扬子江药业集团有限公司建成</w:t>
      </w:r>
      <w:r>
        <w:t>4</w:t>
      </w:r>
      <w:r>
        <w:t>个国家级创新平台，</w:t>
      </w:r>
      <w:r>
        <w:t>1200</w:t>
      </w:r>
      <w:r>
        <w:t>多人的科研创新团队约占职工总数的</w:t>
      </w:r>
      <w:r>
        <w:t>1/5</w:t>
      </w:r>
      <w:r>
        <w:t>。公司董事长徐浩宇代表说：</w:t>
      </w:r>
      <w:r>
        <w:t>“</w:t>
      </w:r>
      <w:r>
        <w:t>我们将继续加大研发投入力度。</w:t>
      </w:r>
      <w:r>
        <w:t>”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“我所在的企业是一家致力于北斗芯片模组、终端系统研发生产的国家高新技术企业。”湖北省武汉依迅北斗时空技术股份有限公司董事长付诚委员表示，近年来，中国经济高度融入全球产业链供应链，寻求关键核心技术突破刻不容缓，民营企业要进一步增强科技创新活力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在消费领域，民营企业同样需要转型升级。重庆陶然居饮食文化（集团）股份有限公司董事长严琦代表认为，需要鼓励餐饮龙头企业向智能制造和智能服务领域转型。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担负促进共同富裕的社会责任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习近平总书记强调，中国式现代化是全体人民共同富裕的现代化。无论是国有企业还是民营企业，都是促进共同富裕的重要力量，都必须担负促进共同富裕的社会责任。民营企业家要增强家国情怀，自觉践行以人民为中心的发展思想，增强先富带后富、促进共同富裕的责任感和使命感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全国工商联不久前发布的《中国民营企业社会责任报告（</w:t>
      </w:r>
      <w:r>
        <w:t>2022</w:t>
      </w:r>
      <w:r>
        <w:t>）》显示，民营企业在稳定增长、增加就业、贡献税收、创业创新、乡村振兴、生态文明建设、公益慈善等方面努力作为，对我国经济社会可持续发展发挥的作用日趋显著。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【会外探访】山东大华眼镜有限公司联合民建滕州市基层委员会，开展“明眸皓齿健康公益行”“帮扶山区校园计划行”等公益活动，累计服务城乡中小学师生</w:t>
      </w:r>
      <w:r>
        <w:t>30</w:t>
      </w:r>
      <w:r>
        <w:t>万人次、资助困难学生</w:t>
      </w:r>
      <w:r>
        <w:t>100</w:t>
      </w:r>
      <w:r>
        <w:t>余人次；帮助两处边远山区小学建设教学设施，累计捐款捐物</w:t>
      </w:r>
      <w:r>
        <w:t>300</w:t>
      </w:r>
      <w:r>
        <w:t>万多元。公司总经理刘忠立说：</w:t>
      </w:r>
      <w:r>
        <w:t>“</w:t>
      </w:r>
      <w:r>
        <w:t>积极参与公益慈善事业，是我们民营企业应当承担的社会责任。</w:t>
      </w:r>
      <w:r>
        <w:t>”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【会内声音】山东省枣庄市政协副主席、民建枣庄市委会主委王凌委员表示，近年来，民建会员企业家积极参与和兴办社会公益慈善事业，捐款捐物，助力乡村振兴、环境治理，“今后我们将继续充分发挥民建密切联系经济界的特色和优势，引导民营企业担负促进共同富裕的社会责任。”</w:t>
      </w:r>
    </w:p>
    <w:p w:rsidR="00465D7B" w:rsidRDefault="00465D7B" w:rsidP="00465D7B">
      <w:pPr>
        <w:ind w:firstLineChars="200" w:firstLine="420"/>
      </w:pPr>
      <w:r>
        <w:rPr>
          <w:rFonts w:hint="eastAsia"/>
        </w:rPr>
        <w:t>“只有真诚回报社会、切实履行社会责任的企业，才能真正得到社会认可。”河南省新乡市糖业烟酒有限责任公司党委书记买世蕊代表认为，“爱国敬业、崇德向善、回报社会是中华民族的传统美德，企业无论大小，都应该把社会责任扛在肩上。”</w:t>
      </w:r>
    </w:p>
    <w:p w:rsidR="00465D7B" w:rsidRDefault="00465D7B" w:rsidP="00451315">
      <w:pPr>
        <w:ind w:firstLine="420"/>
        <w:jc w:val="right"/>
      </w:pPr>
      <w:r w:rsidRPr="00451315">
        <w:rPr>
          <w:rFonts w:hint="eastAsia"/>
        </w:rPr>
        <w:t>人民日报</w:t>
      </w:r>
      <w:r>
        <w:rPr>
          <w:rFonts w:hint="eastAsia"/>
        </w:rPr>
        <w:t>2023-3-13</w:t>
      </w:r>
    </w:p>
    <w:p w:rsidR="00465D7B" w:rsidRDefault="00465D7B" w:rsidP="001F32A8">
      <w:pPr>
        <w:sectPr w:rsidR="00465D7B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1B3C" w:rsidRDefault="003F1B3C"/>
    <w:sectPr w:rsidR="003F1B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5D7B"/>
    <w:rsid w:val="003F1B3C"/>
    <w:rsid w:val="00465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5D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65D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>Microsoft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