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A7F" w:rsidRDefault="00E74A7F" w:rsidP="00BB6EA6">
      <w:pPr>
        <w:pStyle w:val="1"/>
      </w:pPr>
      <w:r w:rsidRPr="00BB6EA6">
        <w:rPr>
          <w:rFonts w:hint="eastAsia"/>
        </w:rPr>
        <w:t>林娜：创新深港合作模式，建设海峡两岸交流先行区</w:t>
      </w:r>
    </w:p>
    <w:p w:rsidR="00E74A7F" w:rsidRDefault="00E74A7F" w:rsidP="00E74A7F">
      <w:pPr>
        <w:ind w:firstLineChars="200" w:firstLine="420"/>
      </w:pPr>
      <w:r>
        <w:t>2023</w:t>
      </w:r>
      <w:r>
        <w:t>年全国两会《政府工作报告》指出：</w:t>
      </w:r>
      <w:r>
        <w:t>“</w:t>
      </w:r>
      <w:r>
        <w:t>两岸同胞血脉相连，要促进两岸经济文化交流合作，完善增进台湾同胞福祉的制度和政策，推动两岸共同弘扬中华文化，同心共创复兴伟业。</w:t>
      </w:r>
      <w:r>
        <w:t>”</w:t>
      </w:r>
    </w:p>
    <w:p w:rsidR="00E74A7F" w:rsidRDefault="00E74A7F" w:rsidP="00E74A7F">
      <w:pPr>
        <w:ind w:firstLineChars="200" w:firstLine="420"/>
      </w:pPr>
      <w:r>
        <w:rPr>
          <w:rFonts w:hint="eastAsia"/>
        </w:rPr>
        <w:t>深圳是台胞最集中的地区之一，也是对台工作的前沿和大市，深台交流合作具有坚实基础和长久历史。如何讲好两岸交流故事，深化两岸发展合作？对此，已在深圳生活工作多年的台盟深圳市委会主委、深圳市政协副秘书长林娜有着不少想法。本届全国两会，作为台籍全国政协委员的林娜就带着“建设海峡两岸交流先行区”的提案来到北京。除此之外，林娜的四份提案还涉及深港合作、新就业形态劳动者权益等多方面内容。</w:t>
      </w:r>
    </w:p>
    <w:p w:rsidR="00E74A7F" w:rsidRDefault="00E74A7F" w:rsidP="00E74A7F">
      <w:pPr>
        <w:ind w:firstLineChars="200" w:firstLine="420"/>
      </w:pPr>
      <w:r>
        <w:rPr>
          <w:rFonts w:hint="eastAsia"/>
        </w:rPr>
        <w:t>央视网记者：如何贯彻落实中英街深港共建共治共赢？</w:t>
      </w:r>
    </w:p>
    <w:p w:rsidR="00E74A7F" w:rsidRDefault="00E74A7F" w:rsidP="00E74A7F">
      <w:pPr>
        <w:ind w:firstLineChars="200" w:firstLine="420"/>
      </w:pPr>
      <w:r>
        <w:rPr>
          <w:rFonts w:hint="eastAsia"/>
        </w:rPr>
        <w:t>林娜：中英街是闻名中外的中国历史文化名街，记录了深港双城互动发展的轨迹，承载着“一国两制”的独特历史价值。为充分发挥中英街深港融合发展“桥头堡”的作用，深圳正在全力建设沙头角深港国际消费合作区，并将中英街作为核心区。但是，由于中英街属于深港分治，两地对沙头角禁区及中英街定位及规划不一致，造成深港两侧物业统一开发建设难度大，基础设施落后配套不齐全，深港跨境旅游合作条件不成熟。沙头角管理模式亟待改革。</w:t>
      </w:r>
    </w:p>
    <w:p w:rsidR="00E74A7F" w:rsidRDefault="00E74A7F" w:rsidP="00E74A7F">
      <w:pPr>
        <w:ind w:firstLineChars="200" w:firstLine="420"/>
      </w:pPr>
      <w:r>
        <w:rPr>
          <w:rFonts w:hint="eastAsia"/>
        </w:rPr>
        <w:t>为此，我建议从“一国两制”的高度探索中英街“蝶变重生”的转型路径，创新深港合作模式，将中英街打造为粤港澳大湾区融合发展重要平台。协调建立深港常态化工作对接机制，推动加强深港合作的管理模式改革，打通连接深港两地的交通脉络，培育深港跨境旅游新格局，探索发展深港跨境保险。</w:t>
      </w:r>
    </w:p>
    <w:p w:rsidR="00E74A7F" w:rsidRDefault="00E74A7F" w:rsidP="00E74A7F">
      <w:pPr>
        <w:ind w:firstLineChars="200" w:firstLine="420"/>
      </w:pPr>
      <w:r>
        <w:rPr>
          <w:rFonts w:hint="eastAsia"/>
        </w:rPr>
        <w:t>央视网记者：目前深圳对于新就业形态劳动者有哪些权益保障？</w:t>
      </w:r>
    </w:p>
    <w:p w:rsidR="00E74A7F" w:rsidRDefault="00E74A7F" w:rsidP="00E74A7F">
      <w:pPr>
        <w:ind w:firstLineChars="200" w:firstLine="420"/>
      </w:pPr>
      <w:r>
        <w:rPr>
          <w:rFonts w:hint="eastAsia"/>
        </w:rPr>
        <w:t>林娜：近几年深圳在新就业形态劳动者权益保障方面做了很多探索和创新。</w:t>
      </w:r>
    </w:p>
    <w:p w:rsidR="00E74A7F" w:rsidRDefault="00E74A7F" w:rsidP="00E74A7F">
      <w:pPr>
        <w:ind w:firstLineChars="200" w:firstLine="420"/>
      </w:pPr>
      <w:r>
        <w:rPr>
          <w:rFonts w:hint="eastAsia"/>
        </w:rPr>
        <w:t>一是党建引领，夯实基层治理根基。率先成立市委互联网企业工委，统筹领导全市互联网企业党建工作，提级管理重点企业党委，建立快递行业“行业抓、抓行业”的党建工作领导体制，探索建立适合新业态行业和企业特点的党建工作领导体制。党建引领新就业形态劳动者参与文明城市创建、安全隐患排查、矛盾纠纷化解、志愿服务等，将新就业形态劳动者纳入城市基层治理格局，推动劳动者由治理对象向治理力量转变。</w:t>
      </w:r>
    </w:p>
    <w:p w:rsidR="00E74A7F" w:rsidRDefault="00E74A7F" w:rsidP="00E74A7F">
      <w:pPr>
        <w:ind w:firstLineChars="200" w:firstLine="420"/>
      </w:pPr>
      <w:r>
        <w:rPr>
          <w:rFonts w:hint="eastAsia"/>
        </w:rPr>
        <w:t>二是以人为本，持续完善社会保障。推动依托平台实现就业但未与平台企业建立劳动关系的非深户籍新就业形态劳动者，也能参加职工基本养老、工伤、医疗、生育、失业保险。启动职业伤害保障试点工作。</w:t>
      </w:r>
    </w:p>
    <w:p w:rsidR="00E74A7F" w:rsidRDefault="00E74A7F" w:rsidP="00E74A7F">
      <w:pPr>
        <w:ind w:firstLineChars="200" w:firstLine="420"/>
      </w:pPr>
      <w:r>
        <w:rPr>
          <w:rFonts w:hint="eastAsia"/>
        </w:rPr>
        <w:t>三是以问题为导向，建立纠纷化解机制。率先在全国头部企业设立平台企业劳动争议调解组织，形成新业态企业支持建立劳动争议调解组织态势。创新开展新就业形态领域劳资沟通协商，督促平台企业通过职工代表大会等形式听取劳动者的意见和诉求，促进劳资双方平等对话。此外，市交通运输局等行业主管部门加强了劳动者投诉案件的调解处理，每月向社会公示行业投诉率高的平台，召开行业大会通报投诉处理情况，并将相关数据纳入行业考核。</w:t>
      </w:r>
    </w:p>
    <w:p w:rsidR="00E74A7F" w:rsidRDefault="00E74A7F" w:rsidP="00E74A7F">
      <w:pPr>
        <w:ind w:firstLineChars="200" w:firstLine="420"/>
      </w:pPr>
      <w:r>
        <w:rPr>
          <w:rFonts w:hint="eastAsia"/>
        </w:rPr>
        <w:t>四是与时俱进，强化权益服务保障。首先，发挥工会保障作用。市总工会在全国工会系统率先发布《深圳市新就业形态劳动者工会改革方案》，积极构建“</w:t>
      </w:r>
      <w:r>
        <w:t>1+11+N”</w:t>
      </w:r>
      <w:r>
        <w:t>职工服务阵地，成立</w:t>
      </w:r>
      <w:r>
        <w:t>“</w:t>
      </w:r>
      <w:r>
        <w:t>暖工基金</w:t>
      </w:r>
      <w:r>
        <w:t>”</w:t>
      </w:r>
      <w:r>
        <w:t>，为新就业形态劳动者提供分级分类分层的</w:t>
      </w:r>
      <w:r>
        <w:t>“</w:t>
      </w:r>
      <w:r>
        <w:t>五重</w:t>
      </w:r>
      <w:r>
        <w:t>”</w:t>
      </w:r>
      <w:r>
        <w:t>帮扶保障服务。其次，优化就业创业服务。大力发展</w:t>
      </w:r>
      <w:r>
        <w:t>“</w:t>
      </w:r>
      <w:r>
        <w:t>零工市场</w:t>
      </w:r>
      <w:r>
        <w:t>”</w:t>
      </w:r>
      <w:r>
        <w:t>，积极搭建公益性灵活就业服务阵地，为新就业形态劳动者提供免费的求职招聘、技能培训、就业和创业指导等线上线下服务。再次，加强职业技能培训。在全国率先建立快递行业新就业形态劳动者职业技能等级认定制度，通过补贴政策促进新就业形态劳动者</w:t>
      </w:r>
      <w:r>
        <w:rPr>
          <w:rFonts w:hint="eastAsia"/>
        </w:rPr>
        <w:t>提升职业技能。最后，推进城市综合服务网点建设。深圳大力推进“暖蜂驿站”“司机之家”等城市综合服务网点建设，截至</w:t>
      </w:r>
      <w:r>
        <w:t>2022</w:t>
      </w:r>
      <w:r>
        <w:t>年</w:t>
      </w:r>
      <w:r>
        <w:t>5</w:t>
      </w:r>
      <w:r>
        <w:t>月，已标准化建设</w:t>
      </w:r>
      <w:r>
        <w:t>“</w:t>
      </w:r>
      <w:r>
        <w:t>暖蜂一条街</w:t>
      </w:r>
      <w:r>
        <w:t>”13</w:t>
      </w:r>
      <w:r>
        <w:t>个、</w:t>
      </w:r>
      <w:r>
        <w:t>“</w:t>
      </w:r>
      <w:r>
        <w:t>暖蜂驿站</w:t>
      </w:r>
      <w:r>
        <w:t>”753</w:t>
      </w:r>
      <w:r>
        <w:t>个、</w:t>
      </w:r>
      <w:r>
        <w:t>“</w:t>
      </w:r>
      <w:r>
        <w:t>司机之家</w:t>
      </w:r>
      <w:r>
        <w:t>”47</w:t>
      </w:r>
      <w:r>
        <w:t>个、挂牌</w:t>
      </w:r>
      <w:r>
        <w:t>“</w:t>
      </w:r>
      <w:r>
        <w:t>爱心商户</w:t>
      </w:r>
      <w:r>
        <w:t>”3226</w:t>
      </w:r>
      <w:r>
        <w:t>家，建成出租车综合服务区超过</w:t>
      </w:r>
      <w:r>
        <w:t>10</w:t>
      </w:r>
      <w:r>
        <w:t>个。</w:t>
      </w:r>
    </w:p>
    <w:p w:rsidR="00E74A7F" w:rsidRDefault="00E74A7F" w:rsidP="00E74A7F">
      <w:pPr>
        <w:ind w:firstLineChars="200" w:firstLine="420"/>
      </w:pPr>
      <w:r>
        <w:rPr>
          <w:rFonts w:hint="eastAsia"/>
        </w:rPr>
        <w:t>央视网记者：深圳在两岸交流合作上存在哪些优势？</w:t>
      </w:r>
    </w:p>
    <w:p w:rsidR="00E74A7F" w:rsidRDefault="00E74A7F" w:rsidP="00E74A7F">
      <w:pPr>
        <w:ind w:firstLineChars="200" w:firstLine="420"/>
      </w:pPr>
      <w:r>
        <w:rPr>
          <w:rFonts w:hint="eastAsia"/>
        </w:rPr>
        <w:t>林娜：深台交流合作具有坚实基础和长久历史。深圳是对台工作前沿和大市，是大陆台胞最集中的地区之一，是第一批实现两岸全面直接“三通”的城市之一；深圳对台贸易总额约占两岸贸易总额的</w:t>
      </w:r>
      <w:r>
        <w:t>1/6</w:t>
      </w:r>
      <w:r>
        <w:t>。深圳是两岸交流的重要城市，在多个领域创立对台交流</w:t>
      </w:r>
      <w:r>
        <w:t>“</w:t>
      </w:r>
      <w:r>
        <w:t>深圳品牌</w:t>
      </w:r>
      <w:r>
        <w:t>”</w:t>
      </w:r>
      <w:r>
        <w:t>，海峡两岸学生棒球联赛总决赛连续三年被列入</w:t>
      </w:r>
      <w:r>
        <w:t>“</w:t>
      </w:r>
      <w:r>
        <w:t>两岸关系十大新闻</w:t>
      </w:r>
      <w:r>
        <w:t>”</w:t>
      </w:r>
      <w:r>
        <w:t>之一；海峡两岸暨港澳无人机航拍创作大赛已发展成为无人机航拍领域最权威的赛事；深圳南山天后博物馆、深圳中山公园棒球场等棒球场地获得国台办批准设立海峡两岸交流基地。</w:t>
      </w:r>
    </w:p>
    <w:p w:rsidR="00E74A7F" w:rsidRDefault="00E74A7F" w:rsidP="00E74A7F">
      <w:pPr>
        <w:ind w:firstLineChars="200" w:firstLine="420"/>
      </w:pPr>
      <w:r>
        <w:rPr>
          <w:rFonts w:hint="eastAsia"/>
        </w:rPr>
        <w:t>中央授权深圳在对台工作领域先行先试，在推动实现两岸交流常态化上注重扩大全国对台重点交流项目的影响力，讲好两岸交流故事；在深化两岸经贸交流合作上注重支持保障台湾优势产业项目落户，适当增加用地等指标；在加大两岸文化交流力度上注重基层民间交流，强化历史联结和情感纽带；在发挥海峡两岸交流基地引领作用上注重支持培育示范交流项目，丰富交流内涵。中央部委出台给予福建省等省区市对台工作特殊政策，也可以考虑出台后适时在深圳同等适用。</w:t>
      </w:r>
    </w:p>
    <w:p w:rsidR="00E74A7F" w:rsidRDefault="00E74A7F" w:rsidP="00BB6EA6">
      <w:pPr>
        <w:jc w:val="right"/>
      </w:pPr>
      <w:r w:rsidRPr="00BB6EA6">
        <w:rPr>
          <w:rFonts w:hint="eastAsia"/>
        </w:rPr>
        <w:t>央视网</w:t>
      </w:r>
      <w:r>
        <w:rPr>
          <w:rFonts w:hint="eastAsia"/>
        </w:rPr>
        <w:t>2023-3-9</w:t>
      </w:r>
    </w:p>
    <w:p w:rsidR="00E74A7F" w:rsidRDefault="00E74A7F" w:rsidP="00DC48DB">
      <w:pPr>
        <w:sectPr w:rsidR="00E74A7F" w:rsidSect="00DC48DB">
          <w:type w:val="continuous"/>
          <w:pgSz w:w="11906" w:h="16838"/>
          <w:pgMar w:top="1644" w:right="1236" w:bottom="1418" w:left="1814" w:header="851" w:footer="907" w:gutter="0"/>
          <w:pgNumType w:start="1"/>
          <w:cols w:space="720"/>
          <w:docGrid w:type="lines" w:linePitch="341" w:charSpace="2373"/>
        </w:sectPr>
      </w:pPr>
    </w:p>
    <w:p w:rsidR="00221B71" w:rsidRDefault="00221B71"/>
    <w:sectPr w:rsidR="00221B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A7F"/>
    <w:rsid w:val="00221B71"/>
    <w:rsid w:val="00E74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74A7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74A7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Company>Microsoft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
  <cp:revision>1</cp:revision>
  <dcterms:created xsi:type="dcterms:W3CDTF">2023-03-14T06:33:00Z</dcterms:created>
</cp:coreProperties>
</file>