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035" w:rsidRDefault="00434035" w:rsidP="00CF3461">
      <w:pPr>
        <w:pStyle w:val="1"/>
      </w:pPr>
      <w:r w:rsidRPr="00CF3461">
        <w:rPr>
          <w:rFonts w:hint="eastAsia"/>
        </w:rPr>
        <w:t>凝聚统战力量</w:t>
      </w:r>
      <w:r w:rsidRPr="00CF3461">
        <w:t xml:space="preserve"> 服务发展大局</w:t>
      </w:r>
      <w:r w:rsidRPr="00CF3461">
        <w:t>——</w:t>
      </w:r>
      <w:r w:rsidRPr="00CF3461">
        <w:t>交城县2022年统战工作综述</w:t>
      </w:r>
    </w:p>
    <w:p w:rsidR="00434035" w:rsidRDefault="00434035" w:rsidP="00434035">
      <w:pPr>
        <w:ind w:firstLineChars="200" w:firstLine="420"/>
      </w:pPr>
      <w:r>
        <w:t>2022</w:t>
      </w:r>
      <w:r>
        <w:t>年是中国共产党明确提出统一战线政策</w:t>
      </w:r>
      <w:r>
        <w:t>100</w:t>
      </w:r>
      <w:r>
        <w:t>周年。一年来，交城县委统战部坚持以习近平新时代中国特色社会主义思想为指导，深入贯彻落实党的二十大精神，紧紧围绕中心、服务大局，推动统战各领域重点工作高效有序开展，为全方位推动经济社会高质量发展作出了积极贡献。纵观一年来的工作，交城县委统战部强化政治引领、服务中心大局、凝聚同心合力，用团结奋进画出最大最美同心圆，展现了统一战线坚定不移跟党走、携手奋进新时代的精神风貌。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强化政治引领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统战工作是党的政治工作，加强对广大统一战线成员的思想政治引领，是统战工作的首要政治责任。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一年来，交城县委统战部以学习宣传贯彻党的二十大精神为主线，切实加强思想政治引领，引导全县广大统一战线成员坚定听党话、跟党走的思想自觉、政治自觉和行动自觉，筑牢统一战线团结奋斗的思想政治根基。以“喜迎二十大、共绘同心圆”为主题，召开庆“七一”文艺晚会，全县统战各领域代表共计</w:t>
      </w:r>
      <w:r>
        <w:t>200</w:t>
      </w:r>
      <w:r>
        <w:t>余人参加活动，展现了统战成员积极向上、同心向党的精神风貌。组织召开统战系统学习贯彻党的二十大精神宣讲报告会，县委常委、统战部部长作专题宣讲报告。统战部班子成员组成</w:t>
      </w:r>
      <w:r>
        <w:t>7</w:t>
      </w:r>
      <w:r>
        <w:t>支宣讲小分队，深入民进、新联会、民营企业、宗教等统战领域，开展二十大精</w:t>
      </w:r>
      <w:r>
        <w:rPr>
          <w:rFonts w:hint="eastAsia"/>
        </w:rPr>
        <w:t>神、“新思想在交城”集中宣讲，受众</w:t>
      </w:r>
      <w:r>
        <w:t>500</w:t>
      </w:r>
      <w:r>
        <w:t>余人次。将学习贯彻《中国共产党统一战线工作条例》紧紧抓在手上，为全县</w:t>
      </w:r>
      <w:r>
        <w:t>47</w:t>
      </w:r>
      <w:r>
        <w:t>名新提拔科级干部讲授《条例》专题课程，进一步夯实团结奋斗的共同思想政治基础。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服务中心大局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统一战线是党的总路线总政策的重要组成部分，围绕中心、服务大局是统一战线的职责所在。</w:t>
      </w:r>
    </w:p>
    <w:p w:rsidR="00434035" w:rsidRDefault="00434035" w:rsidP="00434035">
      <w:pPr>
        <w:ind w:firstLineChars="200" w:firstLine="420"/>
      </w:pPr>
      <w:r>
        <w:t>2022</w:t>
      </w:r>
      <w:r>
        <w:t>年，交城县委统战部紧紧围绕全面推进乡村振兴、助推民营经济发展、持续增进民生福祉等中心任务，发挥统战资源优势，主动融入大局、服务大局，为助力县域经济社会高质量发展贡献统战智慧和力量。组织</w:t>
      </w:r>
      <w:r>
        <w:t>54</w:t>
      </w:r>
      <w:r>
        <w:t>户企业对口帮扶</w:t>
      </w:r>
      <w:r>
        <w:t>49</w:t>
      </w:r>
      <w:r>
        <w:t>个村集体，运用产业、就业、智力帮扶等模式，为全面推进乡村振兴提供有力支持。在工作实践中形成的《</w:t>
      </w:r>
      <w:r>
        <w:t>“123”</w:t>
      </w:r>
      <w:r>
        <w:t>工作法推动</w:t>
      </w:r>
      <w:r>
        <w:t>“</w:t>
      </w:r>
      <w:r>
        <w:t>万企兴万村</w:t>
      </w:r>
      <w:r>
        <w:t>”</w:t>
      </w:r>
      <w:r>
        <w:t>行动落地见效》的经验做法被中华工商时报、省委统战部官方网站、吕梁日报等平台宣传报道；联合检察院、司法局、税务局、科协、科创办，为民营企业提供法律、税务、科技服务。其中，县</w:t>
      </w:r>
      <w:r>
        <w:rPr>
          <w:rFonts w:hint="eastAsia"/>
        </w:rPr>
        <w:t>工商联与县司法局共建沟通联系机制做法，入选全国工商联、司法部典型事例；在深入调研基础上形成的部分政策建议，为党委、政府科学决策提供了有力支持。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携手抗击疫情</w:t>
      </w:r>
    </w:p>
    <w:p w:rsidR="00434035" w:rsidRDefault="00434035" w:rsidP="00434035">
      <w:pPr>
        <w:ind w:firstLineChars="200" w:firstLine="420"/>
      </w:pPr>
      <w:r>
        <w:t>2022</w:t>
      </w:r>
      <w:r>
        <w:t>年是不平凡的一年，面对异常复杂的疫情形势，交城县委统战部坚持</w:t>
      </w:r>
      <w:r>
        <w:t>“</w:t>
      </w:r>
      <w:r>
        <w:t>疫情防控的举措部署到哪里，统一战线法宝作用就发挥到哪里</w:t>
      </w:r>
      <w:r>
        <w:t>”</w:t>
      </w:r>
      <w:r>
        <w:t>，团结带领全县广大统战干部和统战成员，坚定信心、共克时艰，不断凝聚起共同抗疫的强大合力，构筑起群防群控的坚固防线。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在抗击疫情的战役中，交城县委常委、统战部部长率先垂范，深入天宁镇、八一线卡口一线指导；统战部班子成员和机关干部深入包联小区，加强人员管控、提供志愿服务；工商联班子成员</w:t>
      </w:r>
      <w:r>
        <w:t>24</w:t>
      </w:r>
      <w:r>
        <w:t>小时值守隔离酒店，</w:t>
      </w:r>
      <w:r>
        <w:t>6</w:t>
      </w:r>
      <w:r>
        <w:t>名企业家副主席轮值核酸采样点；知联会发挥人才荟萃、智力密集优势，提出</w:t>
      </w:r>
      <w:r>
        <w:t>“</w:t>
      </w:r>
      <w:r>
        <w:t>关于核酸检测常态化后在校生校园内检测的建议</w:t>
      </w:r>
      <w:r>
        <w:t>”</w:t>
      </w:r>
      <w:r>
        <w:t>等</w:t>
      </w:r>
      <w:r>
        <w:t>6</w:t>
      </w:r>
      <w:r>
        <w:t>条建议，被相关部门积极采纳；新联会成员单位天龙救援队、蓝天救援队、公益顺风车协会组建志愿小队，深入疫区消毒消杀，为全县人民构筑防疫屏障；民族宗教、民营企业踊跃捐款捐物</w:t>
      </w:r>
      <w:r>
        <w:t>1300</w:t>
      </w:r>
      <w:r>
        <w:t>余万元，以实际行动诠释了统战成</w:t>
      </w:r>
      <w:r>
        <w:rPr>
          <w:rFonts w:hint="eastAsia"/>
        </w:rPr>
        <w:t>员的责任与担当。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凝聚同心合力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习近平总书记在二十大报告中指出：“人心是最大的政治，统一战线是凝聚人心、汇聚力量的强大法宝。”这既是对党的统一战线工作历史经验的深刻总结，也是对统一战线工作长远发展的基本要求。</w:t>
      </w:r>
    </w:p>
    <w:p w:rsidR="00434035" w:rsidRDefault="00434035" w:rsidP="00434035">
      <w:pPr>
        <w:ind w:firstLineChars="200" w:firstLine="420"/>
      </w:pPr>
      <w:r>
        <w:rPr>
          <w:rFonts w:hint="eastAsia"/>
        </w:rPr>
        <w:t>一年来，交城县委统战部坚持大团结大联合，广泛凝聚共识、广纳各方英才，努力寻求最大公约数、画出最大同心圆，凝聚团结奋斗的磅礴力量。成立各乡镇乡贤会</w:t>
      </w:r>
      <w:r>
        <w:t>8</w:t>
      </w:r>
      <w:r>
        <w:t>个，挖掘各领域乡贤</w:t>
      </w:r>
      <w:r>
        <w:t>320</w:t>
      </w:r>
      <w:r>
        <w:t>人。通过电话、走访、慰问等形式，联络乡贤</w:t>
      </w:r>
      <w:r>
        <w:t>500</w:t>
      </w:r>
      <w:r>
        <w:t>余人次。广大乡贤提出意见建议</w:t>
      </w:r>
      <w:r>
        <w:t>6</w:t>
      </w:r>
      <w:r>
        <w:t>条、协助解决项目建设问题</w:t>
      </w:r>
      <w:r>
        <w:t>4</w:t>
      </w:r>
      <w:r>
        <w:t>个、化解矛盾纠纷</w:t>
      </w:r>
      <w:r>
        <w:t>50</w:t>
      </w:r>
      <w:r>
        <w:t>余起，形成群贤助力高质量发展的良好局面；建立党员干部联络党外知识分子制度，深入民进交城总支、新联会、知联会走访调研，抓实团结引领，凝聚智慧力量；引导鼓励民营企业家履行社会责任，积极投身扶危助困、疫情防控、捐资助学、乡村振</w:t>
      </w:r>
      <w:r>
        <w:rPr>
          <w:rFonts w:hint="eastAsia"/>
        </w:rPr>
        <w:t>兴等各项事业，充分把企业家力量凝聚起来、作用发挥出来；真心关爱民族宗教界人士，利用节假日上门看望慰问，帮助</w:t>
      </w:r>
      <w:r>
        <w:t>1</w:t>
      </w:r>
      <w:r>
        <w:t>户民族家庭解决入学难题，用党和政府的温暖凝聚共同团结奋斗的强大力量。</w:t>
      </w:r>
    </w:p>
    <w:p w:rsidR="00434035" w:rsidRDefault="00434035" w:rsidP="00CF3461">
      <w:pPr>
        <w:jc w:val="right"/>
      </w:pPr>
      <w:r>
        <w:rPr>
          <w:rFonts w:hint="eastAsia"/>
        </w:rPr>
        <w:t>吕梁日报</w:t>
      </w:r>
      <w:r>
        <w:rPr>
          <w:rFonts w:hint="eastAsia"/>
        </w:rPr>
        <w:t>2023-3-4</w:t>
      </w:r>
    </w:p>
    <w:p w:rsidR="00434035" w:rsidRDefault="00434035" w:rsidP="003F5690">
      <w:pPr>
        <w:sectPr w:rsidR="00434035" w:rsidSect="003F56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34CD" w:rsidRDefault="00D634CD"/>
    <w:sectPr w:rsidR="00D634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4035"/>
    <w:rsid w:val="00434035"/>
    <w:rsid w:val="00D63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40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340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1590</Characters>
  <Application>Microsoft Office Word</Application>
  <DocSecurity>0</DocSecurity>
  <Lines>13</Lines>
  <Paragraphs>3</Paragraphs>
  <ScaleCrop>false</ScaleCrop>
  <Company>Microsoft</Company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2023-03-14T06:38:00Z</dcterms:created>
</cp:coreProperties>
</file>