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DDB" w:rsidRDefault="001E5DDB" w:rsidP="008A4A38">
      <w:pPr>
        <w:pStyle w:val="1"/>
      </w:pPr>
      <w:r w:rsidRPr="008A4A38">
        <w:t>助推粤港澳大湾区高质量发展</w:t>
      </w:r>
    </w:p>
    <w:p w:rsidR="001E5DDB" w:rsidRDefault="001E5DDB" w:rsidP="001E5DDB">
      <w:pPr>
        <w:ind w:firstLineChars="200" w:firstLine="420"/>
      </w:pPr>
      <w:r>
        <w:t>2022</w:t>
      </w:r>
      <w:r>
        <w:t>年</w:t>
      </w:r>
      <w:r>
        <w:t>10</w:t>
      </w:r>
      <w:r>
        <w:t>月</w:t>
      </w:r>
      <w:r>
        <w:t>25</w:t>
      </w:r>
      <w:r>
        <w:t>日，一场以</w:t>
      </w:r>
      <w:r>
        <w:t>“</w:t>
      </w:r>
      <w:r>
        <w:t>粤港澳大湾区发展规划纲要落实情况及建议</w:t>
      </w:r>
      <w:r>
        <w:t>——</w:t>
      </w:r>
      <w:r>
        <w:t>构建具有国际竞争力的现代产业体系</w:t>
      </w:r>
      <w:r>
        <w:t>”</w:t>
      </w:r>
      <w:r>
        <w:t>为议题的对口协商座谈会在全国政协机关举行。</w:t>
      </w:r>
      <w:r>
        <w:t>6</w:t>
      </w:r>
      <w:r>
        <w:t>位全国政协委员和</w:t>
      </w:r>
      <w:r>
        <w:t>2</w:t>
      </w:r>
      <w:r>
        <w:t>位专家学者在会上发言，国家发改委、国务院港澳办、广东省政府等中央和地方有关部门负责同志与委员互动交流。这是全国政协港澳台侨委员会</w:t>
      </w:r>
      <w:r>
        <w:t>2022</w:t>
      </w:r>
      <w:r>
        <w:t>年开展民主监督工作的重要方式。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根据全国政协围绕“十四五”规划实施开展民主监督工作有关安排，港澳台侨委员会在“十四五”期间（</w:t>
      </w:r>
      <w:r>
        <w:t>2021-2025</w:t>
      </w:r>
      <w:r>
        <w:t>年）围绕</w:t>
      </w:r>
      <w:r>
        <w:t>“</w:t>
      </w:r>
      <w:r>
        <w:t>粤港澳大湾区发展规划纲要落实情况及建议</w:t>
      </w:r>
      <w:r>
        <w:t>”</w:t>
      </w:r>
      <w:r>
        <w:t>主题，每年聚焦一个专题开展民主监督工作。</w:t>
      </w:r>
      <w:r>
        <w:t>2022</w:t>
      </w:r>
      <w:r>
        <w:t>年的专题是</w:t>
      </w:r>
      <w:r>
        <w:t>“</w:t>
      </w:r>
      <w:r>
        <w:t>构建具有国际竞争力的现代产业体系</w:t>
      </w:r>
      <w:r>
        <w:t>”</w:t>
      </w:r>
      <w:r>
        <w:t>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粤港澳大湾区构建具有国际竞争力的现代产业体系，加快发展先进制造业，培育壮大战略性新兴产业，是《粤港澳大湾区发展规划纲要》提出的要求。为做好</w:t>
      </w:r>
      <w:r>
        <w:t>2022</w:t>
      </w:r>
      <w:r>
        <w:t>年民主监督工作，港澳台侨委员会组成以朱小丹主任为组长的调研组，于</w:t>
      </w:r>
      <w:r>
        <w:t>9</w:t>
      </w:r>
      <w:r>
        <w:t>月围绕</w:t>
      </w:r>
      <w:r>
        <w:t>“</w:t>
      </w:r>
      <w:r>
        <w:t>粤港澳大湾区现代产业体系建设</w:t>
      </w:r>
      <w:r>
        <w:t>”</w:t>
      </w:r>
      <w:r>
        <w:t>开展专题调研。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根据有关工作方案，此次专题调研活动围绕构建现代化产业体系，加快推进产业集群发展、优化产业结构、进一步增强创新能力、加快推进港澳融入国家发展大局等内容，聚焦深化粤港澳合作、推进高质量发展、优化要素配置、解决“卡脖子”问题、支持引导港澳居民融入大湾区等重点问题，深入开展调查研究，实事求是反映情况，提出务实管用的意见建议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受疫情影响，既定的实地调研未能成行。港澳台侨委员会立即调整方案，采取线下座谈和视频连线座谈方式，在京先后召开了</w:t>
      </w:r>
      <w:r>
        <w:t>3</w:t>
      </w:r>
      <w:r>
        <w:t>场视频会议和</w:t>
      </w:r>
      <w:r>
        <w:t>1</w:t>
      </w:r>
      <w:r>
        <w:t>场线下会议，分别与国家发改委等中央有关部门座谈，与</w:t>
      </w:r>
      <w:r>
        <w:t>40</w:t>
      </w:r>
      <w:r>
        <w:t>多位各方代表人士交流互动。同时，委托广东省政协港澳台委员会、深圳市政协、广州市政协开展协同调研。此外，为广泛听取意见，委员会还邀请部分港澳地区全国政协委员，广东省社科院、中山大学、暨南大学等专家学者开展自主调研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深圳市政协调研发现，当前深港澳科技创新合作机制不够有效，存在隐形壁垒；深港澳创新主体间合作程度仍有限。为此，提出加强深港澳三地科研规则衔接，建立港澳主体参与、国际化、市场化的科技评价标准体系，进一步支持深港澳加强原创性引领性科学研究和技术攻关等建议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“我在大湾区有很深的感受，粤港澳三地的协同是大湾区发展的关键。”全国政协委员、香港福建社团联会副主席叶建明在自主调研中发现，虽然大湾区重点产业集群领先全国，已形成</w:t>
      </w:r>
      <w:r>
        <w:t>7</w:t>
      </w:r>
      <w:r>
        <w:t>个万亿级产业集群，但大湾区与世界级的现代化产业体系还有距离，存在着创新科技不足、发达城市的辐射带动程度不够等短板。他认为，粤港澳大湾区培育世界级产业集群的关键是增强科技创新能力、补齐产业链关键环节短板、提升产业发展水平和综合竞争力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据了解，截至</w:t>
      </w:r>
      <w:r>
        <w:t>2022</w:t>
      </w:r>
      <w:r>
        <w:t>年</w:t>
      </w:r>
      <w:r>
        <w:t>10</w:t>
      </w:r>
      <w:r>
        <w:t>月，港澳台侨委员会共收到深圳市政协、广州市政协协同调研报告各</w:t>
      </w:r>
      <w:r>
        <w:t>1</w:t>
      </w:r>
      <w:r>
        <w:t>篇，</w:t>
      </w:r>
      <w:r>
        <w:t>7</w:t>
      </w:r>
      <w:r>
        <w:t>位港澳地区全国政协委员和</w:t>
      </w:r>
      <w:r>
        <w:t>4</w:t>
      </w:r>
      <w:r>
        <w:t>位专家学者提交的自主调研报告，以及书面建言材料近</w:t>
      </w:r>
      <w:r>
        <w:t>20</w:t>
      </w:r>
      <w:r>
        <w:t>篇。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“委员会还于</w:t>
      </w:r>
      <w:r>
        <w:t>9</w:t>
      </w:r>
      <w:r>
        <w:t>月</w:t>
      </w:r>
      <w:r>
        <w:t>13</w:t>
      </w:r>
      <w:r>
        <w:t>日至</w:t>
      </w:r>
      <w:r>
        <w:t>10</w:t>
      </w:r>
      <w:r>
        <w:t>月</w:t>
      </w:r>
      <w:r>
        <w:t>31</w:t>
      </w:r>
      <w:r>
        <w:t>日在委员移动履职平台开通主题议政群，引导委员围绕主题议政建言。</w:t>
      </w:r>
      <w:r>
        <w:t>”</w:t>
      </w:r>
      <w:r>
        <w:t>港澳台侨委员会办公室负责人表示，议政群极大激发了政协委员尤其是港澳委员的履职热情，共有</w:t>
      </w:r>
      <w:r>
        <w:t>99</w:t>
      </w:r>
      <w:r>
        <w:t>名委员发言</w:t>
      </w:r>
      <w:r>
        <w:t>236</w:t>
      </w:r>
      <w:r>
        <w:t>人次，提出意见建议</w:t>
      </w:r>
      <w:r>
        <w:t>85</w:t>
      </w:r>
      <w:r>
        <w:t>条。委员会主任会议成员也及时在议政群中加强思想引领，针对一些重要意见开展研讨，营造良好协商氛围。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“民主监督调研紧扣粤港澳大湾区现代产业体系建设中的深层次问题，深入开展调研，精心组织对口协商，与粤港澳三地政府深入交流，促进粤港澳三地深化合作。”朱小丹表示，民主监督调研坚持在监督形式、组织方式、成果运用等方面持续探索创新，做到深入了解情况，广泛凝聚共识，推动问题解决，努力增进团结，积极助推港澳加快融入国家发展大局，努力促进政协民主监督工作提质增效。调研工作坚持问题导向，有的放矢，积极发挥港澳委员“双重积极作用”；突出提质增效，多方联动，充分汇聚了各方智慧力量；注重成果转化，务求实效，帮助解决问题、改进工作。</w:t>
      </w:r>
    </w:p>
    <w:p w:rsidR="001E5DDB" w:rsidRDefault="001E5DDB" w:rsidP="001E5DDB">
      <w:pPr>
        <w:ind w:firstLineChars="200" w:firstLine="420"/>
      </w:pPr>
      <w:r>
        <w:rPr>
          <w:rFonts w:hint="eastAsia"/>
        </w:rPr>
        <w:t>对口协商座谈会后，调研组在认真收集分析各方意见建议的基础上，形成了民主监督工作报告，针对资源要素流动存在障碍、产业结构趋同现象突出等问题，提出完善跨境合作机制、推动产业协同发展等建议，得到中央领导同志高度重视，有关方面在政策制定过程中积极吸收落实，有效促进了粤港澳大湾区高质量发展。</w:t>
      </w:r>
    </w:p>
    <w:p w:rsidR="001E5DDB" w:rsidRDefault="001E5DDB" w:rsidP="001E5DDB">
      <w:pPr>
        <w:ind w:firstLineChars="200" w:firstLine="420"/>
      </w:pPr>
      <w:r>
        <w:t>2023</w:t>
      </w:r>
      <w:r>
        <w:t>年，港澳台侨委员会将继续抓好民主监督工作，不断促进粤港澳三地深化务实合作，加快推进大湾区建设，更好履行政协职能。</w:t>
      </w:r>
    </w:p>
    <w:p w:rsidR="001E5DDB" w:rsidRPr="008A4A38" w:rsidRDefault="001E5DDB" w:rsidP="008A4A38">
      <w:pPr>
        <w:jc w:val="right"/>
      </w:pPr>
      <w:r w:rsidRPr="008A4A38">
        <w:rPr>
          <w:rFonts w:hint="eastAsia"/>
        </w:rPr>
        <w:t>人民政协网</w:t>
      </w:r>
      <w:r>
        <w:rPr>
          <w:rFonts w:hint="eastAsia"/>
        </w:rPr>
        <w:t>2023-2-23</w:t>
      </w:r>
    </w:p>
    <w:p w:rsidR="001E5DDB" w:rsidRDefault="001E5DDB" w:rsidP="002D33ED">
      <w:pPr>
        <w:sectPr w:rsidR="001E5DDB" w:rsidSect="002D33E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1E02" w:rsidRDefault="00E61E02"/>
    <w:sectPr w:rsidR="00E61E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5DDB"/>
    <w:rsid w:val="001E5DDB"/>
    <w:rsid w:val="00E61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5DD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5DD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1579</Characters>
  <Application>Microsoft Office Word</Application>
  <DocSecurity>0</DocSecurity>
  <Lines>13</Lines>
  <Paragraphs>3</Paragraphs>
  <ScaleCrop>false</ScaleCrop>
  <Company>Microsoft</Company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2023-02-25T05:30:00Z</dcterms:created>
</cp:coreProperties>
</file>