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1362" w:rsidRDefault="00051362" w:rsidP="002A7B88">
      <w:pPr>
        <w:pStyle w:val="1"/>
        <w:spacing w:line="245" w:lineRule="auto"/>
      </w:pPr>
      <w:r w:rsidRPr="003E70A6">
        <w:rPr>
          <w:rFonts w:hint="eastAsia"/>
        </w:rPr>
        <w:t>巫溪县健全“四个机制”全面提升森林资源保护质量</w:t>
      </w:r>
    </w:p>
    <w:p w:rsidR="00051362" w:rsidRDefault="00051362" w:rsidP="00051362">
      <w:pPr>
        <w:spacing w:line="245" w:lineRule="auto"/>
        <w:ind w:firstLineChars="200" w:firstLine="420"/>
      </w:pPr>
      <w:r>
        <w:rPr>
          <w:rFonts w:hint="eastAsia"/>
        </w:rPr>
        <w:t>近年来，重庆市巫溪县以林长制为抓手，进一步创新工作机制，充分发挥党建政治引领、部门协调联动、网格化管理、护林员管理“四大”作用，全面推行“智慧巡林”</w:t>
      </w:r>
      <w:r>
        <w:t>APP</w:t>
      </w:r>
      <w:r>
        <w:t>综合信息管理平台，形成了上下联动、多方配合、齐抓共管的全域监管、依法治林新格局，确保了全县森林资源得到有效保护。截至</w:t>
      </w:r>
      <w:r>
        <w:t>2022</w:t>
      </w:r>
      <w:r>
        <w:t>年，林地面积达</w:t>
      </w:r>
      <w:r>
        <w:t>498.8</w:t>
      </w:r>
      <w:r>
        <w:t>万亩，森林面积达</w:t>
      </w:r>
      <w:r>
        <w:t>423.55</w:t>
      </w:r>
      <w:r>
        <w:t>万亩，活立木蓄积达</w:t>
      </w:r>
      <w:r>
        <w:t>1412</w:t>
      </w:r>
      <w:r>
        <w:t>万立方米，森林覆盖率达</w:t>
      </w:r>
      <w:r>
        <w:t>70.2%</w:t>
      </w:r>
      <w:r>
        <w:t>。</w:t>
      </w:r>
    </w:p>
    <w:p w:rsidR="00051362" w:rsidRDefault="00051362" w:rsidP="00051362">
      <w:pPr>
        <w:spacing w:line="245" w:lineRule="auto"/>
        <w:ind w:firstLineChars="200" w:firstLine="420"/>
      </w:pPr>
      <w:r>
        <w:rPr>
          <w:rFonts w:hint="eastAsia"/>
        </w:rPr>
        <w:t>一是实施党建引领，探索“党建</w:t>
      </w:r>
      <w:r>
        <w:t>+</w:t>
      </w:r>
      <w:r>
        <w:t>林长制</w:t>
      </w:r>
      <w:r>
        <w:t>”</w:t>
      </w:r>
      <w:r>
        <w:t>工作机制。建立健全以县委书记任县总林长、乡镇（街道）党</w:t>
      </w:r>
      <w:r>
        <w:t>(</w:t>
      </w:r>
      <w:r>
        <w:t>工）委书记任乡镇级林长、村（社区）党支部书记任村级林长的三级林长制度，发挥县级党委领导作用、乡镇党委统领作用、基层组织堡垒作用、党员先锋作用；全面落实县、乡镇（街道）、村（社区）林长巡林制度，采取巡林、走访、调研、座谈等方式，深入各自责任区积极履职，积极推动解决林业发展与保护的重点、难点问题；对落实林长制工作重大决策部署不力的六种情形，逐级启动动议、通知、交办、反馈、归档等询问程序，采取县总林长约谈乡镇（街道）、部</w:t>
      </w:r>
      <w:r>
        <w:rPr>
          <w:rFonts w:hint="eastAsia"/>
        </w:rPr>
        <w:t>门党政主要负责人，乡镇级林长办约谈村（社区）林长，村（社区）级林长办约谈网格护林员方式，询问结果纳入年度综合绩效考核范畴。</w:t>
      </w:r>
    </w:p>
    <w:p w:rsidR="00051362" w:rsidRDefault="00051362" w:rsidP="00051362">
      <w:pPr>
        <w:spacing w:line="245" w:lineRule="auto"/>
        <w:ind w:firstLineChars="200" w:firstLine="420"/>
      </w:pPr>
      <w:r>
        <w:rPr>
          <w:rFonts w:hint="eastAsia"/>
        </w:rPr>
        <w:t>二是开展横向联动，建立“林长</w:t>
      </w:r>
      <w:r>
        <w:t>+</w:t>
      </w:r>
      <w:r>
        <w:t>警长</w:t>
      </w:r>
      <w:r>
        <w:t>+</w:t>
      </w:r>
      <w:r>
        <w:t>部门</w:t>
      </w:r>
      <w:r>
        <w:t>”</w:t>
      </w:r>
      <w:r>
        <w:t>协作机制。建立联席会议制度，定期召开会议，分析研判解决森林资源保护存在的问题；开展联合执法督查，落实重庆市总林长</w:t>
      </w:r>
      <w:r>
        <w:t>1</w:t>
      </w:r>
      <w:r>
        <w:t>号令，严厉打击滥捕滥猎、乱砍滥伐、乱搭乱建、非法占用林地等破坏森林资源行为。</w:t>
      </w:r>
    </w:p>
    <w:p w:rsidR="00051362" w:rsidRDefault="00051362" w:rsidP="00051362">
      <w:pPr>
        <w:spacing w:line="245" w:lineRule="auto"/>
        <w:ind w:firstLineChars="200" w:firstLine="420"/>
      </w:pPr>
      <w:r>
        <w:rPr>
          <w:rFonts w:hint="eastAsia"/>
        </w:rPr>
        <w:t>三是层层压实责任，建立包干包片机制。全县划分森林、草原及湿地资源保护</w:t>
      </w:r>
      <w:r>
        <w:t>1300</w:t>
      </w:r>
      <w:r>
        <w:t>多个网格责任区，全面建立</w:t>
      </w:r>
      <w:r>
        <w:t>“</w:t>
      </w:r>
      <w:r>
        <w:t>县级林长包乡镇和功能区、乡级林长包村、村级林长包片区、护林员包山头</w:t>
      </w:r>
      <w:r>
        <w:t>”</w:t>
      </w:r>
      <w:r>
        <w:t>的</w:t>
      </w:r>
      <w:r>
        <w:t>“</w:t>
      </w:r>
      <w:r>
        <w:t>四包</w:t>
      </w:r>
      <w:r>
        <w:t>”</w:t>
      </w:r>
      <w:r>
        <w:t>模式；与此同时，县林业局采取班子成员包片区、机关职工包乡镇（街道）的方式，全面加强指导督促乡镇（街道）落实各项林业工作，积极履行森林资源保护主管部门职能职责。</w:t>
      </w:r>
    </w:p>
    <w:p w:rsidR="00051362" w:rsidRDefault="00051362" w:rsidP="00051362">
      <w:pPr>
        <w:spacing w:line="245" w:lineRule="auto"/>
        <w:ind w:firstLineChars="200" w:firstLine="420"/>
      </w:pPr>
      <w:r>
        <w:rPr>
          <w:rFonts w:hint="eastAsia"/>
        </w:rPr>
        <w:t>四是加强基础管理，完善护林员管理机制。严格选聘流程，逐步优化调整，对乡镇（街道）、村（社区）、村民小组（居民小组）护林员实施分级管理，明确承包关系、管护范围、职责、期限和劳务支付、考核等内容。对履职不力的，及时解聘调整；对业绩优秀的，每年进行表彰。</w:t>
      </w:r>
    </w:p>
    <w:p w:rsidR="00051362" w:rsidRDefault="00051362" w:rsidP="002A7B88">
      <w:pPr>
        <w:spacing w:line="245" w:lineRule="auto"/>
        <w:jc w:val="right"/>
      </w:pPr>
      <w:r w:rsidRPr="003E70A6">
        <w:rPr>
          <w:rFonts w:hint="eastAsia"/>
        </w:rPr>
        <w:t>国家林业和草原局</w:t>
      </w:r>
      <w:r>
        <w:rPr>
          <w:rFonts w:hint="eastAsia"/>
        </w:rPr>
        <w:t>2023-3-10</w:t>
      </w:r>
    </w:p>
    <w:p w:rsidR="00051362" w:rsidRDefault="00051362" w:rsidP="00F745CC">
      <w:pPr>
        <w:sectPr w:rsidR="00051362" w:rsidSect="00F745C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16304" w:rsidRDefault="00C16304"/>
    <w:sectPr w:rsidR="00C163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51362"/>
    <w:rsid w:val="00051362"/>
    <w:rsid w:val="00C163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5136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5136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826</Characters>
  <Application>Microsoft Office Word</Application>
  <DocSecurity>0</DocSecurity>
  <Lines>6</Lines>
  <Paragraphs>1</Paragraphs>
  <ScaleCrop>false</ScaleCrop>
  <Company>Microsoft</Company>
  <LinksUpToDate>false</LinksUpToDate>
  <CharactersWithSpaces>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/>
  <cp:revision>1</cp:revision>
  <dcterms:created xsi:type="dcterms:W3CDTF">2023-03-15T02:09:00Z</dcterms:created>
</cp:coreProperties>
</file>