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15A" w:rsidRDefault="0014315A" w:rsidP="00C915E4">
      <w:pPr>
        <w:pStyle w:val="1"/>
      </w:pPr>
      <w:r w:rsidRPr="00C915E4">
        <w:rPr>
          <w:rFonts w:hint="eastAsia"/>
        </w:rPr>
        <w:t>开辟五大新战局，中国广电湖南公司</w:t>
      </w:r>
      <w:r w:rsidRPr="00C915E4">
        <w:t>2023年的</w:t>
      </w:r>
      <w:r w:rsidRPr="00C915E4">
        <w:t>“</w:t>
      </w:r>
      <w:r w:rsidRPr="00C915E4">
        <w:t>特色打法</w:t>
      </w:r>
      <w:r w:rsidRPr="00C915E4">
        <w:t>”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五岭逶迤腾细浪，乌蒙磅礴走泥丸。湖南公司在</w:t>
      </w:r>
      <w:r>
        <w:t>2022</w:t>
      </w:r>
      <w:r>
        <w:t>年转型发展大变革的市场环境下，积极响应总局号召，敢字当头，稳中求进。在中国广电的领导下，湖南公司全员通过艰苦卓绝的努力，成功扭转连续六年亏损的颓势，实现首次盈利。今年，湖南公司将继续不忘初心，牢记使命，落实中国广电</w:t>
      </w:r>
      <w:r>
        <w:t>2023</w:t>
      </w:r>
      <w:r>
        <w:t>年度工作会议精神。乘风破浪，逐梦追光，敢于亮剑，开辟新战局并发起新一轮冲锋。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回首</w:t>
      </w:r>
      <w:r>
        <w:t>2022</w:t>
      </w:r>
      <w:r>
        <w:t>，乘风破浪实现扭亏为盈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这一年，湖南公司苦练内功，在省工信厅、省广电局的统筹推动下，高效完成</w:t>
      </w:r>
      <w:r>
        <w:t>700M</w:t>
      </w:r>
      <w:r>
        <w:t>清频工作，迁移台站数全国领先；全力推进与湖南移动共建共享，推进</w:t>
      </w:r>
      <w:r>
        <w:t>5G</w:t>
      </w:r>
      <w:r>
        <w:t>网络调优及</w:t>
      </w:r>
      <w:r>
        <w:t>4G</w:t>
      </w:r>
      <w:r>
        <w:t>、</w:t>
      </w:r>
      <w:r>
        <w:t>5G</w:t>
      </w:r>
      <w:r>
        <w:t>基站共享；勇于探索</w:t>
      </w:r>
      <w:r>
        <w:t>5G</w:t>
      </w:r>
      <w:r>
        <w:t>产品创新，整合湖南广电内容资源和会员权益，塑造小芒卡、青春卡等产品撬开年轻用户市场，打造</w:t>
      </w:r>
      <w:r>
        <w:t>“5G+</w:t>
      </w:r>
      <w:r>
        <w:t>文化</w:t>
      </w:r>
      <w:r>
        <w:t xml:space="preserve">”“5G+ </w:t>
      </w:r>
      <w:r>
        <w:t>科技</w:t>
      </w:r>
      <w:r>
        <w:t>”“5G+</w:t>
      </w:r>
      <w:r>
        <w:t>文旅</w:t>
      </w:r>
      <w:r>
        <w:t>”</w:t>
      </w:r>
      <w:r>
        <w:t>产品矩阵形成新竞争力，迈上了广电</w:t>
      </w:r>
      <w:r>
        <w:t>5G</w:t>
      </w:r>
      <w:r>
        <w:t>的高速路。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这一年，湖南公司重在执行，公众业务聚焦建立指标化、日常化、下沉化的市场调度管理模式，初步建立起多元化的内外部线下渠道体系，整合芒果</w:t>
      </w:r>
      <w:r>
        <w:t>TV</w:t>
      </w:r>
      <w:r>
        <w:t>内容和会员权益行销全国省网，带动公众收入高速增长；创新推行政企事业部制，完善全省联动支撑体系，通过</w:t>
      </w:r>
      <w:r>
        <w:t>“</w:t>
      </w:r>
      <w:r>
        <w:t>燎原行动</w:t>
      </w:r>
      <w:r>
        <w:t>”</w:t>
      </w:r>
      <w:r>
        <w:t>实现全省政企一体化运营，走出了高度协同的通畅路。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这一年，湖南公司尽锐出战，顺利完成党的二十大安全播出，实现零秒停播、零重大网络故障、零重大安全事件、零重要客户投诉，通过了政治大年的赶考路。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这一年，湖南公司精准改革，片区化改革完成</w:t>
      </w:r>
      <w:r>
        <w:t>12</w:t>
      </w:r>
      <w:r>
        <w:t>个片区</w:t>
      </w:r>
      <w:r>
        <w:t>“</w:t>
      </w:r>
      <w:r>
        <w:t>组织机构调整、人员定编定岗、职级薪酬体系搭建、全员绩效考核体系搭建</w:t>
      </w:r>
      <w:r>
        <w:t>”</w:t>
      </w:r>
      <w:r>
        <w:t>四个核心目标，走上了打破机制僵化藩篱的改革路。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这一年，湖南公司旗帜高扬，积极推动党建与业务融合，开辟蜗牛</w:t>
      </w:r>
      <w:r>
        <w:t xml:space="preserve"> TV“</w:t>
      </w:r>
      <w:r>
        <w:t>奋进新征程、创新新时代</w:t>
      </w:r>
      <w:r>
        <w:t>”</w:t>
      </w:r>
      <w:r>
        <w:t>栏目和</w:t>
      </w:r>
      <w:r>
        <w:t>“</w:t>
      </w:r>
      <w:r>
        <w:t>二十大主题点播专区</w:t>
      </w:r>
      <w:r>
        <w:t>”</w:t>
      </w:r>
      <w:r>
        <w:t>，踏上了党建引领业务、廉建护航发展的长征路。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展望</w:t>
      </w:r>
      <w:r>
        <w:t>2023</w:t>
      </w:r>
      <w:r>
        <w:t>，逐梦追光心向美好未来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惟楚有才，于斯为盛。广电湘军一直以来便有“文明其精神，野蛮其体魄”的传承，果断坚毅是性格，敢战敢拼是品格。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湖南公司以习近平新时代中国特色社会主义思想为指导，贯彻党的二十大主题主线，落实“谋战略、展形象、打基础、强管理、重发展”</w:t>
      </w:r>
      <w:r>
        <w:t>15</w:t>
      </w:r>
      <w:r>
        <w:t>字方针的新目标、新思路、新举措，立志在</w:t>
      </w:r>
      <w:r>
        <w:t>2023</w:t>
      </w:r>
      <w:r>
        <w:t>年开辟五大新战局，梳理出一套专属湖南的特色打法。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打好公众业务突围战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坚定不移积极融入芒果生态，结合电广传媒新文旅战略，整合宣传、视频</w:t>
      </w:r>
      <w:r>
        <w:t xml:space="preserve"> IP</w:t>
      </w:r>
      <w:r>
        <w:t>、权益等资源，开展节目、活动、推广等方面的深度定制化合作，推进中国广电内容基地落地马栏山项目。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坚定不移地推进固移融合，面向家庭和个人用户，提供以智能推荐为核心的有线电视和宽带、个人通信服务、智慧家庭综合信息服务和跨网跨屏跨端的融合视听服务，全面提升用户活性和</w:t>
      </w:r>
      <w:r>
        <w:t>ARUP</w:t>
      </w:r>
      <w:r>
        <w:t>值。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打好政企业务升级战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充分发挥广电网络“党媒政网”的政治属性、安全属性、文化属性，面向党政用户，提供移动党务政务专网、集成播控及媒体传播和各类公共文化服务。加速形成国家文化专网，建成并运营文化大数据省域中心服务平台、湖南文化数据中心。抓住数字产业化和产业数字化历史机遇，聚焦重点领域，针对不同行业提供定制化、差异化的专项产品和解决方案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打好管理提质攻坚战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进一步完善组织机构，继续推行业务板块事业部制，构建贯穿产品研发、营销和服务全流程的大市场体系、业务和管理不断优化的大政企体系，最大限度地调动一线的积极性。实施人才成长计划和分子公司人力资源帮扶计划，完善人才梯队和人才流动模式，建立起常态培养、适时使用、定期流动、有进有退的后备人才库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内控管理方面，进一步树牢“过紧日子”的思想，严格压缩三公经费支出，全面巩固仓储一体化成果，着力打造内容清晰、评价准确的投资管理体系，持续推进高质量财务管理，把降本增效贯穿于经营生产的全方位各环节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打好保障支撑关键战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坚定推进省干光缆网高速资源“合缆共建”，以及传输系统和数据网的扩容提速建设，切实筑牢网络发展基础。继续完善、优化支撑中台建设，加强与华为生态深度合作、与专业科技公司研发合作，强化全业务技术支撑能力。提升线上运营能力，强化线上营销、线上办理、线上服务、线上运营、线上支撑五大能力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打好党建引领主动战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将全面贯彻落实党的二十大精神作为首要政治任务，贯穿于全年工作特别是党建工作的始终。推进党建强基，理顺组织架构，着力培养和发展入党积极分子，持续扩大党员队伍，提升党务工作者的专业技能。推动党建与业务深度融合，设立党员示范岗、争创青年文明号、打造攻坚突击队，积极引导党员干部和广大员工一线淬炼、担当作为。加速廉建提质，常态化开展内部巡察，加强巡察整改和成果运用，形成常态长效的监督合力，推动公司决策部署和业务经营的落地落实。</w:t>
      </w:r>
    </w:p>
    <w:p w:rsidR="0014315A" w:rsidRDefault="0014315A" w:rsidP="0014315A">
      <w:pPr>
        <w:ind w:firstLineChars="200" w:firstLine="420"/>
      </w:pPr>
      <w:r>
        <w:rPr>
          <w:rFonts w:hint="eastAsia"/>
        </w:rPr>
        <w:t>乘风破浪，逐梦追光。</w:t>
      </w:r>
      <w:r>
        <w:t>2023</w:t>
      </w:r>
      <w:r>
        <w:t>年是中国广电重要的战略践行大年</w:t>
      </w:r>
      <w:r>
        <w:t>——“</w:t>
      </w:r>
      <w:r>
        <w:t>扬优势、补短板、固根基、促发展</w:t>
      </w:r>
      <w:r>
        <w:t>”</w:t>
      </w:r>
      <w:r>
        <w:t>。宝剑重铸之日，骑士归来之时。湖南公司全员精神抖擞，已吹响号角，发起了冲锋前的蓄势动员，以雄姿英发的面貌准备迎接新一轮的挑战。</w:t>
      </w:r>
    </w:p>
    <w:p w:rsidR="0014315A" w:rsidRDefault="0014315A" w:rsidP="00C915E4">
      <w:pPr>
        <w:ind w:firstLine="420"/>
        <w:jc w:val="right"/>
      </w:pPr>
      <w:r w:rsidRPr="00C915E4">
        <w:rPr>
          <w:rFonts w:hint="eastAsia"/>
        </w:rPr>
        <w:t>中国广电</w:t>
      </w:r>
      <w:r>
        <w:rPr>
          <w:rFonts w:hint="eastAsia"/>
        </w:rPr>
        <w:t>2023-3-2</w:t>
      </w:r>
    </w:p>
    <w:p w:rsidR="0014315A" w:rsidRDefault="0014315A" w:rsidP="00CA5056">
      <w:pPr>
        <w:sectPr w:rsidR="0014315A" w:rsidSect="00CA50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7442" w:rsidRDefault="00107442"/>
    <w:sectPr w:rsidR="001074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315A"/>
    <w:rsid w:val="00107442"/>
    <w:rsid w:val="00143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31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431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>Microsoft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2023-03-09T01:05:00Z</dcterms:created>
</cp:coreProperties>
</file>