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78DE" w:rsidRDefault="009378DE" w:rsidP="000F7914">
      <w:pPr>
        <w:pStyle w:val="1"/>
      </w:pPr>
      <w:r w:rsidRPr="000F7914">
        <w:rPr>
          <w:rFonts w:hint="eastAsia"/>
        </w:rPr>
        <w:t>深入推进企业数字化转型升级，第四届“新榜样计划”辽宁站即将启动</w:t>
      </w:r>
    </w:p>
    <w:p w:rsidR="009378DE" w:rsidRDefault="009378DE" w:rsidP="009378DE">
      <w:pPr>
        <w:ind w:firstLineChars="200" w:firstLine="420"/>
      </w:pPr>
      <w:r>
        <w:rPr>
          <w:rFonts w:hint="eastAsia"/>
        </w:rPr>
        <w:t>据悉</w:t>
      </w:r>
      <w:r>
        <w:t>,</w:t>
      </w:r>
      <w:r>
        <w:t>主题为</w:t>
      </w:r>
      <w:r>
        <w:t>“</w:t>
      </w:r>
      <w:r>
        <w:t>汇聚创新力量</w:t>
      </w:r>
      <w:r>
        <w:t>,</w:t>
      </w:r>
      <w:r>
        <w:t>引领发展方向</w:t>
      </w:r>
      <w:r>
        <w:t>”</w:t>
      </w:r>
      <w:r>
        <w:t>的第四届全国企业移动营销新榜样计划</w:t>
      </w:r>
      <w:r>
        <w:t>·</w:t>
      </w:r>
      <w:r>
        <w:t>辽宁站</w:t>
      </w:r>
      <w:r>
        <w:t>(</w:t>
      </w:r>
      <w:r>
        <w:t>以下简称</w:t>
      </w:r>
      <w:r>
        <w:t>:</w:t>
      </w:r>
      <w:r>
        <w:t>新榜样计划</w:t>
      </w:r>
      <w:r>
        <w:t>),</w:t>
      </w:r>
      <w:r>
        <w:t>将于</w:t>
      </w:r>
      <w:r>
        <w:t>3</w:t>
      </w:r>
      <w:r>
        <w:t>月</w:t>
      </w:r>
      <w:r>
        <w:t>3</w:t>
      </w:r>
      <w:r>
        <w:t>日在沈阳富力万达文华酒店举行。</w:t>
      </w:r>
    </w:p>
    <w:p w:rsidR="009378DE" w:rsidRDefault="009378DE" w:rsidP="000F7914">
      <w:r>
        <w:rPr>
          <w:rFonts w:hint="eastAsia"/>
        </w:rPr>
        <w:t xml:space="preserve">　　“新榜样计划”由中国移动通信联合会指导</w:t>
      </w:r>
      <w:r>
        <w:t>,</w:t>
      </w:r>
      <w:r>
        <w:t>北京华瑞网研科技有限公司</w:t>
      </w:r>
      <w:r>
        <w:t>(</w:t>
      </w:r>
      <w:r>
        <w:t>以下简称</w:t>
      </w:r>
      <w:r>
        <w:t>:</w:t>
      </w:r>
      <w:r>
        <w:t>华瑞网研</w:t>
      </w:r>
      <w:r>
        <w:t>)</w:t>
      </w:r>
      <w:r>
        <w:t>联合数百家合作伙伴</w:t>
      </w:r>
      <w:r>
        <w:t>,</w:t>
      </w:r>
      <w:r>
        <w:t>及多家主流媒体共同举办</w:t>
      </w:r>
      <w:r>
        <w:t>,</w:t>
      </w:r>
      <w:r>
        <w:t>旨在聚焦移动营销领域创新</w:t>
      </w:r>
      <w:r>
        <w:t>,</w:t>
      </w:r>
      <w:r>
        <w:t>从理论、产品、平台等多维度为企业移动营销赋能。自</w:t>
      </w:r>
      <w:r>
        <w:t>2018</w:t>
      </w:r>
      <w:r>
        <w:t>年起</w:t>
      </w:r>
      <w:r>
        <w:t>,</w:t>
      </w:r>
      <w:r>
        <w:t>已连续举办四届</w:t>
      </w:r>
      <w:r>
        <w:t>,</w:t>
      </w:r>
      <w:r>
        <w:t>在推动互联网经济与实体经济深度融合</w:t>
      </w:r>
      <w:r>
        <w:t>,</w:t>
      </w:r>
      <w:r>
        <w:t>展现移动互联网创新发展成果做出积极贡献。</w:t>
      </w:r>
    </w:p>
    <w:p w:rsidR="009378DE" w:rsidRDefault="009378DE" w:rsidP="000F7914">
      <w:r>
        <w:rPr>
          <w:rFonts w:hint="eastAsia"/>
        </w:rPr>
        <w:t xml:space="preserve">　　当前</w:t>
      </w:r>
      <w:r>
        <w:t>,</w:t>
      </w:r>
      <w:r>
        <w:t>数字化转型正在成为我国着力推动的重要国策。党的二十大报告明确提出全面推动中国式现代化</w:t>
      </w:r>
      <w:r>
        <w:t>,</w:t>
      </w:r>
      <w:r>
        <w:t>加快建设数字中国</w:t>
      </w:r>
      <w:r>
        <w:t>,</w:t>
      </w:r>
      <w:r>
        <w:t>加快发展数字经济。《</w:t>
      </w:r>
      <w:r>
        <w:t>“</w:t>
      </w:r>
      <w:r>
        <w:t>十四五</w:t>
      </w:r>
      <w:r>
        <w:t>”</w:t>
      </w:r>
      <w:r>
        <w:t>规划和</w:t>
      </w:r>
      <w:r>
        <w:t>2035</w:t>
      </w:r>
      <w:r>
        <w:t>年远景目标纲要》将</w:t>
      </w:r>
      <w:r>
        <w:t>“</w:t>
      </w:r>
      <w:r>
        <w:t>加快数字化发展</w:t>
      </w:r>
      <w:r>
        <w:t xml:space="preserve"> </w:t>
      </w:r>
      <w:r>
        <w:t>建设数字中国</w:t>
      </w:r>
      <w:r>
        <w:t>”</w:t>
      </w:r>
      <w:r>
        <w:t>单列成篇</w:t>
      </w:r>
      <w:r>
        <w:t>,</w:t>
      </w:r>
      <w:r>
        <w:t>提出</w:t>
      </w:r>
      <w:r>
        <w:t>“</w:t>
      </w:r>
      <w:r>
        <w:t>以数字化转型整体驱动生产方式、生活方式和治理方式变革</w:t>
      </w:r>
      <w:r>
        <w:t>”,</w:t>
      </w:r>
      <w:r>
        <w:t>为新时期数字化转型指明了方向。近日</w:t>
      </w:r>
      <w:r>
        <w:t>,</w:t>
      </w:r>
      <w:r>
        <w:t>中共中央、国务院印发了《数字中国建设整体布局规划》</w:t>
      </w:r>
      <w:r>
        <w:t>,</w:t>
      </w:r>
      <w:r>
        <w:t>要求各地区各部门结合实际认真贯彻落实。</w:t>
      </w:r>
    </w:p>
    <w:p w:rsidR="009378DE" w:rsidRDefault="009378DE" w:rsidP="000F7914">
      <w:r>
        <w:rPr>
          <w:rFonts w:hint="eastAsia"/>
        </w:rPr>
        <w:t xml:space="preserve">　　数字化转型已是大势所趋</w:t>
      </w:r>
      <w:r>
        <w:t>,</w:t>
      </w:r>
      <w:r>
        <w:t>但也有部分企业对于转型似乎并不紧迫。主要体现在以下方面</w:t>
      </w:r>
      <w:r>
        <w:t>:</w:t>
      </w:r>
      <w:r>
        <w:t>第一、企业决策层没有意识到数字化转型的必要性和重要性</w:t>
      </w:r>
      <w:r>
        <w:t>,</w:t>
      </w:r>
      <w:r>
        <w:t>战略很难推进</w:t>
      </w:r>
      <w:r>
        <w:t>;</w:t>
      </w:r>
      <w:r>
        <w:t>第二、疫情之后</w:t>
      </w:r>
      <w:r>
        <w:t>,</w:t>
      </w:r>
      <w:r>
        <w:t>企业更关注生存</w:t>
      </w:r>
      <w:r>
        <w:t>,</w:t>
      </w:r>
      <w:r>
        <w:t>数字化转型的重要性不凸显</w:t>
      </w:r>
      <w:r>
        <w:t>;</w:t>
      </w:r>
      <w:r>
        <w:t>第三、企业已经应用了诸多的移动应用平台</w:t>
      </w:r>
      <w:r>
        <w:t>,</w:t>
      </w:r>
      <w:r>
        <w:t>但是彼此不融合</w:t>
      </w:r>
      <w:r>
        <w:t>,</w:t>
      </w:r>
      <w:r>
        <w:t>形成信息孤岛</w:t>
      </w:r>
      <w:r>
        <w:t>,</w:t>
      </w:r>
      <w:r>
        <w:t>再整合的难度较大</w:t>
      </w:r>
      <w:r>
        <w:t>;</w:t>
      </w:r>
      <w:r>
        <w:t>第四、资金、人力不足</w:t>
      </w:r>
      <w:r>
        <w:t>;</w:t>
      </w:r>
      <w:r>
        <w:t>第五、很多行业缺乏成功经验</w:t>
      </w:r>
      <w:r>
        <w:t>,</w:t>
      </w:r>
      <w:r>
        <w:t>企业</w:t>
      </w:r>
      <w:r>
        <w:t>“</w:t>
      </w:r>
      <w:r>
        <w:t>不会转</w:t>
      </w:r>
      <w:r>
        <w:t>”</w:t>
      </w:r>
      <w:r>
        <w:t>。</w:t>
      </w:r>
    </w:p>
    <w:p w:rsidR="009378DE" w:rsidRDefault="009378DE" w:rsidP="000F7914">
      <w:r>
        <w:rPr>
          <w:rFonts w:hint="eastAsia"/>
        </w:rPr>
        <w:t xml:space="preserve">　　对此</w:t>
      </w:r>
      <w:r>
        <w:t>,</w:t>
      </w:r>
      <w:r>
        <w:t>第四届</w:t>
      </w:r>
      <w:r>
        <w:t>“</w:t>
      </w:r>
      <w:r>
        <w:t>新榜样计划</w:t>
      </w:r>
      <w:r>
        <w:t>”</w:t>
      </w:r>
      <w:r>
        <w:t>主办方华瑞网研副总经理李晖指出</w:t>
      </w:r>
      <w:r>
        <w:t>,“</w:t>
      </w:r>
      <w:r>
        <w:t>新榜样计划</w:t>
      </w:r>
      <w:r>
        <w:t>”</w:t>
      </w:r>
      <w:r>
        <w:t>以</w:t>
      </w:r>
      <w:r>
        <w:t xml:space="preserve"> “</w:t>
      </w:r>
      <w:r>
        <w:t>推广先进技术</w:t>
      </w:r>
      <w:r>
        <w:t>,</w:t>
      </w:r>
      <w:r>
        <w:t>普及创新应用</w:t>
      </w:r>
      <w:r>
        <w:t>,</w:t>
      </w:r>
      <w:r>
        <w:t>指导企业应用</w:t>
      </w:r>
      <w:r>
        <w:t>,</w:t>
      </w:r>
      <w:r>
        <w:t>传播品牌价值</w:t>
      </w:r>
      <w:r>
        <w:t>”</w:t>
      </w:r>
      <w:r>
        <w:t>为一贯宗旨</w:t>
      </w:r>
      <w:r>
        <w:t>,</w:t>
      </w:r>
      <w:r>
        <w:t>本身就是一个为企业数字化转型升级赋能的平台。与往届不同的是</w:t>
      </w:r>
      <w:r>
        <w:t>,</w:t>
      </w:r>
      <w:r>
        <w:t>第四届</w:t>
      </w:r>
      <w:r>
        <w:t>“</w:t>
      </w:r>
      <w:r>
        <w:t>新榜样计划</w:t>
      </w:r>
      <w:r>
        <w:t>”</w:t>
      </w:r>
      <w:r>
        <w:t>将更多地聚焦中小企业</w:t>
      </w:r>
      <w:r>
        <w:t>,</w:t>
      </w:r>
      <w:r>
        <w:t>希望通过数字基础设施与应用的整合</w:t>
      </w:r>
      <w:r>
        <w:t>,</w:t>
      </w:r>
      <w:r>
        <w:t>让更多的中小企业借助</w:t>
      </w:r>
      <w:r>
        <w:t>“</w:t>
      </w:r>
      <w:r>
        <w:t>新榜样计划</w:t>
      </w:r>
      <w:r>
        <w:t>”</w:t>
      </w:r>
      <w:r>
        <w:t>提供的技术与服务</w:t>
      </w:r>
      <w:r>
        <w:t>,</w:t>
      </w:r>
      <w:r>
        <w:t>打造基于自身的数字身份、数字品牌、数字应用</w:t>
      </w:r>
      <w:r>
        <w:t>,</w:t>
      </w:r>
      <w:r>
        <w:t>从而为企业的创新营销进行全方位赋能</w:t>
      </w:r>
      <w:r>
        <w:t>,</w:t>
      </w:r>
      <w:r>
        <w:t>加快企业数字化转型升级的步伐。</w:t>
      </w:r>
    </w:p>
    <w:p w:rsidR="009378DE" w:rsidRDefault="009378DE" w:rsidP="000F7914">
      <w:r>
        <w:rPr>
          <w:rFonts w:hint="eastAsia"/>
        </w:rPr>
        <w:t xml:space="preserve">　　具体到落地方面</w:t>
      </w:r>
      <w:r>
        <w:t>,</w:t>
      </w:r>
      <w:r>
        <w:t>第四届</w:t>
      </w:r>
      <w:r>
        <w:t>“</w:t>
      </w:r>
      <w:r>
        <w:t>新榜样计划</w:t>
      </w:r>
      <w:r>
        <w:t>”·</w:t>
      </w:r>
      <w:r>
        <w:t>沈阳站承办方沈阳河汉科技有限公司负责人表示</w:t>
      </w:r>
      <w:r>
        <w:t>,</w:t>
      </w:r>
      <w:r>
        <w:t>作为辽宁本地服务商</w:t>
      </w:r>
      <w:r>
        <w:t>,</w:t>
      </w:r>
      <w:r>
        <w:t>将通过企业家峰会、媒体推荐、协会推荐等方式</w:t>
      </w:r>
      <w:r>
        <w:t>,</w:t>
      </w:r>
      <w:r>
        <w:t>赋能本地企业的数字化转型升级</w:t>
      </w:r>
      <w:r>
        <w:t>,</w:t>
      </w:r>
      <w:r>
        <w:t>持续发掘更具实用性、落地性、创新性、代表性的优秀应用企业</w:t>
      </w:r>
      <w:r>
        <w:t>,</w:t>
      </w:r>
      <w:r>
        <w:t>彰显我国数字经济发展的崭新成果。</w:t>
      </w:r>
    </w:p>
    <w:p w:rsidR="009378DE" w:rsidRDefault="009378DE" w:rsidP="000F7914">
      <w:pPr>
        <w:ind w:firstLine="435"/>
      </w:pPr>
      <w:r>
        <w:rPr>
          <w:rFonts w:hint="eastAsia"/>
        </w:rPr>
        <w:t>近年来</w:t>
      </w:r>
      <w:r>
        <w:t>,</w:t>
      </w:r>
      <w:r>
        <w:t>企业数字化技术的应用步伐逐步加快</w:t>
      </w:r>
      <w:r>
        <w:t>,</w:t>
      </w:r>
      <w:r>
        <w:t>体现在线数字化营销和数字化采购和交易</w:t>
      </w:r>
      <w:r>
        <w:t>,</w:t>
      </w:r>
      <w:r>
        <w:t>数字化办公和生产等企业运营、智能制造的方方面面。随着丰富的数字化技术快速渗透进入各行业</w:t>
      </w:r>
      <w:r>
        <w:t>,</w:t>
      </w:r>
      <w:r>
        <w:t>对于企业而言</w:t>
      </w:r>
      <w:r>
        <w:t>,</w:t>
      </w:r>
      <w:r>
        <w:t>想要更好地发展和生存</w:t>
      </w:r>
      <w:r>
        <w:t>,</w:t>
      </w:r>
      <w:r>
        <w:t>加速数字化转型则是企业发展的必经之路。</w:t>
      </w:r>
    </w:p>
    <w:p w:rsidR="009378DE" w:rsidRDefault="009378DE" w:rsidP="004277E3">
      <w:pPr>
        <w:sectPr w:rsidR="009378DE" w:rsidSect="004277E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C38BA" w:rsidRDefault="005C38BA"/>
    <w:sectPr w:rsidR="005C38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378DE"/>
    <w:rsid w:val="005C38BA"/>
    <w:rsid w:val="009378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378D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9378D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969</Characters>
  <Application>Microsoft Office Word</Application>
  <DocSecurity>0</DocSecurity>
  <Lines>8</Lines>
  <Paragraphs>2</Paragraphs>
  <ScaleCrop>false</ScaleCrop>
  <Company>Microsoft</Company>
  <LinksUpToDate>false</LinksUpToDate>
  <CharactersWithSpaces>1136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2023-03-01T10:59:00Z</dcterms:created>
</cp:coreProperties>
</file>