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F9D" w:rsidRPr="00D15C27" w:rsidRDefault="00855F9D" w:rsidP="00085A48">
      <w:pPr>
        <w:pStyle w:val="1"/>
      </w:pPr>
      <w:r>
        <w:t>苏州工业园区</w:t>
      </w:r>
      <w:r w:rsidRPr="00085A48">
        <w:rPr>
          <w:rFonts w:hint="eastAsia"/>
        </w:rPr>
        <w:t>数字化转型正当时</w:t>
      </w:r>
      <w:r w:rsidRPr="00085A48">
        <w:t xml:space="preserve"> </w:t>
      </w:r>
      <w:r w:rsidRPr="00085A48">
        <w:t>“</w:t>
      </w:r>
      <w:r w:rsidRPr="00085A48">
        <w:t>5G+工业互联网暨企业数字化转型升级融合培训</w:t>
      </w:r>
      <w:r w:rsidRPr="00085A48">
        <w:t>”</w:t>
      </w:r>
    </w:p>
    <w:p w:rsidR="00855F9D" w:rsidRDefault="00855F9D" w:rsidP="00855F9D">
      <w:pPr>
        <w:ind w:firstLineChars="200" w:firstLine="420"/>
      </w:pPr>
      <w:r>
        <w:t>3</w:t>
      </w:r>
      <w:r>
        <w:t>月</w:t>
      </w:r>
      <w:r>
        <w:t>3</w:t>
      </w:r>
      <w:r>
        <w:t>日，苏州工业园区</w:t>
      </w:r>
      <w:r>
        <w:t>“5G+</w:t>
      </w:r>
      <w:r>
        <w:t>工业互联网暨企业数字化转型升级融合培训</w:t>
      </w:r>
      <w:r>
        <w:t>”</w:t>
      </w:r>
      <w:r>
        <w:t>正式启动。活动由园区经发委指导，高贸区管委会、园区</w:t>
      </w:r>
      <w:r>
        <w:t>5G+</w:t>
      </w:r>
      <w:r>
        <w:t>工业互联网加速创新中心主办，上海交大苏州人工智能研究院协办。</w:t>
      </w:r>
    </w:p>
    <w:p w:rsidR="00855F9D" w:rsidRDefault="00855F9D" w:rsidP="00855F9D">
      <w:pPr>
        <w:ind w:firstLineChars="200" w:firstLine="420"/>
      </w:pPr>
      <w:r>
        <w:rPr>
          <w:rFonts w:hint="eastAsia"/>
        </w:rPr>
        <w:t>此次培训吸引了高贸区内近</w:t>
      </w:r>
      <w:r>
        <w:t>40</w:t>
      </w:r>
      <w:r>
        <w:t>家制造企业，包括公司负责人、工厂负责人、</w:t>
      </w:r>
      <w:r>
        <w:t>IT</w:t>
      </w:r>
      <w:r>
        <w:t>主管、智能制造主管、设备及物流主管等</w:t>
      </w:r>
      <w:r>
        <w:t>60</w:t>
      </w:r>
      <w:r>
        <w:t>余人参加。依托于上海交大雄厚的科研力量和优质的师资资源，交大苏研院深入企业开展调查，制定了集前瞻性、系统性及实用性为一体的产业人才培训方案。参训学员可以学到由高校知名教授讲解的制造业数字化转型前沿理论，接受智能制造专家进行的工业互联网转型实战指导，参与人工智能行业大咖引领的头脑风暴，还将前往标杆制造业企业实地参访游学。</w:t>
      </w:r>
    </w:p>
    <w:p w:rsidR="00855F9D" w:rsidRDefault="00855F9D" w:rsidP="00855F9D">
      <w:pPr>
        <w:ind w:firstLineChars="200" w:firstLine="420"/>
      </w:pPr>
      <w:r>
        <w:t>通过为期</w:t>
      </w:r>
      <w:r>
        <w:t>4</w:t>
      </w:r>
      <w:r>
        <w:t>天的学习交流，学员将更加深刻地理解数字化技术以及在企业内部不同场景下的</w:t>
      </w:r>
      <w:r>
        <w:rPr>
          <w:rFonts w:hint="eastAsia"/>
        </w:rPr>
        <w:t>应用，更好地掌握科技浪潮前瞻思维和适应新工业革命环境变革，从而把切实为企业发展添砖加瓦、提速增效。</w:t>
      </w:r>
    </w:p>
    <w:p w:rsidR="00855F9D" w:rsidRDefault="00855F9D" w:rsidP="00855F9D">
      <w:pPr>
        <w:ind w:firstLineChars="200" w:firstLine="420"/>
      </w:pPr>
      <w:r>
        <w:rPr>
          <w:rFonts w:hint="eastAsia"/>
        </w:rPr>
        <w:t>活动当天，园区经发委相关负责人为学员重点解读《苏州工业园区制造业智能化改造数字化转型</w:t>
      </w:r>
      <w:r>
        <w:t>2023</w:t>
      </w:r>
      <w:r>
        <w:t>年实施方案》，让各企业对数字化转型相关政策有更加深入的了解。智能制造领域专家杜玉河老师为大家带来了《</w:t>
      </w:r>
      <w:r>
        <w:t>“</w:t>
      </w:r>
      <w:r>
        <w:t>智改数转</w:t>
      </w:r>
      <w:r>
        <w:t>”</w:t>
      </w:r>
      <w:r>
        <w:t>制造业数字化转型升级实践》课程，人工智能应用专家徐宝臣老师分享了《</w:t>
      </w:r>
      <w:r>
        <w:t>“AI+</w:t>
      </w:r>
      <w:r>
        <w:t>智能制造</w:t>
      </w:r>
      <w:r>
        <w:t>”</w:t>
      </w:r>
      <w:r>
        <w:t>技术发展与场景应用》主题课程。</w:t>
      </w:r>
    </w:p>
    <w:p w:rsidR="00855F9D" w:rsidRDefault="00855F9D" w:rsidP="00855F9D">
      <w:pPr>
        <w:ind w:firstLineChars="200" w:firstLine="420"/>
      </w:pPr>
      <w:r>
        <w:rPr>
          <w:rFonts w:hint="eastAsia"/>
        </w:rPr>
        <w:t>作为苏州自贸片区占比最大的区域，高贸区汇聚各类企业</w:t>
      </w:r>
      <w:r>
        <w:t>9000</w:t>
      </w:r>
      <w:r>
        <w:t>多家，包括近</w:t>
      </w:r>
      <w:r>
        <w:t>1500</w:t>
      </w:r>
      <w:r>
        <w:t>家工业企业以及近</w:t>
      </w:r>
      <w:r>
        <w:t>300</w:t>
      </w:r>
      <w:r>
        <w:t>家高新技术企业。</w:t>
      </w:r>
    </w:p>
    <w:p w:rsidR="00855F9D" w:rsidRDefault="00855F9D" w:rsidP="00855F9D">
      <w:pPr>
        <w:ind w:firstLineChars="200" w:firstLine="420"/>
      </w:pPr>
      <w:r>
        <w:t>近年来，高贸区始终坚持以数字化转型引领企业发展，并积极投入到开放创新的世界一流高科技园区建设当中。</w:t>
      </w:r>
      <w:r>
        <w:t>2021</w:t>
      </w:r>
      <w:r>
        <w:t>年，高贸区与中国移动共同推进实施园区</w:t>
      </w:r>
      <w:r>
        <w:t>“5G+</w:t>
      </w:r>
      <w:r>
        <w:t>工业互联网加速创新中心</w:t>
      </w:r>
      <w:r>
        <w:t>”</w:t>
      </w:r>
      <w:r>
        <w:t>，通过打造全天候全场景的工业应用展示中心和综合性领先性的工业互联公共服务平台，构建全产业链的工业互联网生态圈。</w:t>
      </w:r>
    </w:p>
    <w:p w:rsidR="00855F9D" w:rsidRDefault="00855F9D" w:rsidP="00855F9D">
      <w:pPr>
        <w:ind w:firstLineChars="200" w:firstLine="420"/>
      </w:pPr>
      <w:r>
        <w:t>此次活动也是推动区域内工业企业数字化转型工作的重要一环。截至目前，高贸区有亿滋食品与强生医疗</w:t>
      </w:r>
      <w:r>
        <w:t>2</w:t>
      </w:r>
      <w:r>
        <w:t>家全球灯塔工厂，康</w:t>
      </w:r>
      <w:r>
        <w:rPr>
          <w:rFonts w:hint="eastAsia"/>
        </w:rPr>
        <w:t>美包</w:t>
      </w:r>
      <w:r>
        <w:t>1</w:t>
      </w:r>
      <w:r>
        <w:t>家省级工业互联网标杆工厂，和舰芯片、华星光电等</w:t>
      </w:r>
      <w:r>
        <w:t>7</w:t>
      </w:r>
      <w:r>
        <w:t>家苏州市级智能工厂，省市区各级智能车间总数达</w:t>
      </w:r>
      <w:r>
        <w:t>93</w:t>
      </w:r>
      <w:r>
        <w:t>个。</w:t>
      </w:r>
    </w:p>
    <w:p w:rsidR="00855F9D" w:rsidRDefault="00855F9D" w:rsidP="00855F9D">
      <w:pPr>
        <w:ind w:firstLineChars="200" w:firstLine="420"/>
      </w:pPr>
      <w:r>
        <w:rPr>
          <w:rFonts w:hint="eastAsia"/>
        </w:rPr>
        <w:t>未来，高贸区将进一步推动区内产业数字化转型升级，帮助工业企业深入了解新技术、新流程、新方法，促进产业高端人才对数字化转型的深入理解，借助数字化技术实现企业转型和高速发展。</w:t>
      </w:r>
    </w:p>
    <w:p w:rsidR="00855F9D" w:rsidRDefault="00855F9D" w:rsidP="00085A48">
      <w:pPr>
        <w:jc w:val="right"/>
      </w:pPr>
      <w:r w:rsidRPr="00085A48">
        <w:rPr>
          <w:rFonts w:hint="eastAsia"/>
        </w:rPr>
        <w:t>苏州工业园区管理委员会</w:t>
      </w:r>
      <w:r w:rsidRPr="00085A48">
        <w:t>2023-03-04</w:t>
      </w:r>
    </w:p>
    <w:p w:rsidR="00855F9D" w:rsidRDefault="00855F9D" w:rsidP="007D6348">
      <w:pPr>
        <w:sectPr w:rsidR="00855F9D" w:rsidSect="007D6348">
          <w:type w:val="continuous"/>
          <w:pgSz w:w="11906" w:h="16838"/>
          <w:pgMar w:top="1644" w:right="1236" w:bottom="1418" w:left="1814" w:header="851" w:footer="907" w:gutter="0"/>
          <w:pgNumType w:start="1"/>
          <w:cols w:space="720"/>
          <w:docGrid w:type="lines" w:linePitch="341" w:charSpace="2373"/>
        </w:sectPr>
      </w:pPr>
    </w:p>
    <w:p w:rsidR="00F462A5" w:rsidRDefault="00F462A5"/>
    <w:sectPr w:rsidR="00F462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5F9D"/>
    <w:rsid w:val="00855F9D"/>
    <w:rsid w:val="00F462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5F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55F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152</Words>
  <Characters>871</Characters>
  <Application>Microsoft Office Word</Application>
  <DocSecurity>0</DocSecurity>
  <Lines>7</Lines>
  <Paragraphs>2</Paragraphs>
  <ScaleCrop>false</ScaleCrop>
  <Company>Microsoft</Company>
  <LinksUpToDate>false</LinksUpToDate>
  <CharactersWithSpaces>1021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2023-03-09T01:00:00Z</dcterms:created>
</cp:coreProperties>
</file>