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5127" w:rsidRDefault="00E35127" w:rsidP="006F3FAC">
      <w:pPr>
        <w:pStyle w:val="1"/>
      </w:pPr>
      <w:bookmarkStart w:id="0" w:name="_Toc128129095"/>
      <w:r w:rsidRPr="006F3FAC">
        <w:rPr>
          <w:rFonts w:hint="eastAsia"/>
        </w:rPr>
        <w:t>南京市建立指挥顺畅、</w:t>
      </w:r>
      <w:r w:rsidRPr="006F3FAC">
        <w:t xml:space="preserve"> 合成作战打击犯罪新机制</w:t>
      </w:r>
      <w:bookmarkEnd w:id="0"/>
    </w:p>
    <w:p w:rsidR="00E35127" w:rsidRDefault="00E35127" w:rsidP="00E35127">
      <w:pPr>
        <w:ind w:firstLineChars="200" w:firstLine="420"/>
      </w:pPr>
      <w:r>
        <w:t>2</w:t>
      </w:r>
      <w:r>
        <w:t>月</w:t>
      </w:r>
      <w:r>
        <w:t>20</w:t>
      </w:r>
      <w:r>
        <w:t>日，为期</w:t>
      </w:r>
      <w:r>
        <w:t>5</w:t>
      </w:r>
      <w:r>
        <w:t>天的南京公安</w:t>
      </w:r>
      <w:r>
        <w:t>2023</w:t>
      </w:r>
      <w:r>
        <w:t>年学习党的二十大精神第一期政治轮训（所长培训班）开班。记者从培训班上获悉，近年来，围绕市公安局党委</w:t>
      </w:r>
      <w:r>
        <w:t>“</w:t>
      </w:r>
      <w:r>
        <w:t>整体谋划、系统重塑、务实推进、全面提升</w:t>
      </w:r>
      <w:r>
        <w:t>”</w:t>
      </w:r>
      <w:r>
        <w:t>的总体思路，全市公安刑侦部门深入推进专业化打击攻坚提升行动，重塑指挥、情报、力量、责任和保障</w:t>
      </w:r>
      <w:r>
        <w:t>“</w:t>
      </w:r>
      <w:r>
        <w:t>五大体系</w:t>
      </w:r>
      <w:r>
        <w:t>”</w:t>
      </w:r>
      <w:r>
        <w:t>，创新建立</w:t>
      </w:r>
      <w:r>
        <w:t>“</w:t>
      </w:r>
      <w:r>
        <w:t>信息灵敏、指挥顺畅、上下一体、警种联动、情报主导、合成作战</w:t>
      </w:r>
      <w:r>
        <w:t>”</w:t>
      </w:r>
      <w:r>
        <w:t>的打击犯罪新机制，实现了打处责任和打处方式的根本转变。</w:t>
      </w:r>
    </w:p>
    <w:p w:rsidR="00E35127" w:rsidRDefault="00E35127" w:rsidP="00E35127">
      <w:pPr>
        <w:ind w:firstLineChars="200" w:firstLine="420"/>
      </w:pPr>
      <w:r>
        <w:rPr>
          <w:rFonts w:hint="eastAsia"/>
        </w:rPr>
        <w:t>坚持“命案必破”，一案一专班盯案攻坚</w:t>
      </w:r>
    </w:p>
    <w:p w:rsidR="00E35127" w:rsidRDefault="00E35127" w:rsidP="00E35127">
      <w:pPr>
        <w:ind w:firstLineChars="200" w:firstLine="420"/>
      </w:pPr>
      <w:r>
        <w:rPr>
          <w:rFonts w:hint="eastAsia"/>
        </w:rPr>
        <w:t>目前，南京市公安局市区两级建成实体化侦查情报指挥中心，开展深度研判，条线抓总、资源统筹、技术攻关蹚出新路子。新型犯罪、跨区域、团伙性犯罪均由情报主导侦查、办案，类案集群战役的发动频次明显提高。</w:t>
      </w:r>
    </w:p>
    <w:p w:rsidR="00E35127" w:rsidRDefault="00E35127" w:rsidP="00E35127">
      <w:pPr>
        <w:ind w:firstLineChars="200" w:firstLine="420"/>
      </w:pPr>
      <w:r>
        <w:rPr>
          <w:rFonts w:hint="eastAsia"/>
        </w:rPr>
        <w:t>“近年来，‘命案必破’一直是南京公安刑侦部门打击犯罪的努力方向和奋斗目标，展现了公安机关不破不休的坚定信念和攻坚克难的过硬能力。”市公安局有关负责人告诉记者。</w:t>
      </w:r>
    </w:p>
    <w:p w:rsidR="00E35127" w:rsidRDefault="00E35127" w:rsidP="00E35127">
      <w:pPr>
        <w:ind w:firstLineChars="200" w:firstLine="420"/>
      </w:pPr>
      <w:r>
        <w:t>2022</w:t>
      </w:r>
      <w:r>
        <w:t>年，南京公安刑侦部门成功侦破的雨花台</w:t>
      </w:r>
      <w:r>
        <w:t>“2001.8.24”</w:t>
      </w:r>
      <w:r>
        <w:t>抢劫杀人案，通过对当年现场提取的物证进行反复研究，成功明确嫌疑人倪某。随后，专案组立即对倪某进行了全方位研判，并制定周密抓捕方案，组织市区两级精干警力，成功将犯罪嫌疑人倪某抓获。</w:t>
      </w:r>
    </w:p>
    <w:p w:rsidR="00E35127" w:rsidRDefault="00E35127" w:rsidP="00E35127">
      <w:pPr>
        <w:ind w:firstLineChars="200" w:firstLine="420"/>
      </w:pPr>
      <w:r>
        <w:t>2022</w:t>
      </w:r>
      <w:r>
        <w:t>年，南京警方侦破全部现行命案，自</w:t>
      </w:r>
      <w:r>
        <w:t>2014</w:t>
      </w:r>
      <w:r>
        <w:t>年以来，已连续</w:t>
      </w:r>
      <w:r>
        <w:t>9</w:t>
      </w:r>
      <w:r>
        <w:t>年实现命案全破。</w:t>
      </w:r>
      <w:r>
        <w:t>“</w:t>
      </w:r>
      <w:r>
        <w:t>目前，全市刑侦部门已经组织专班开展新一轮命案积案攻坚，充分利用现代科技手段和资源，力争再突破一批命案积案，以实际行动为受害人伸冤，维护社会公平正义。</w:t>
      </w:r>
      <w:r>
        <w:t>”</w:t>
      </w:r>
      <w:r>
        <w:t>市公安局刑侦局有关负责人表示。</w:t>
      </w:r>
    </w:p>
    <w:p w:rsidR="00E35127" w:rsidRDefault="00E35127" w:rsidP="00E35127">
      <w:pPr>
        <w:ind w:firstLineChars="200" w:firstLine="420"/>
      </w:pPr>
      <w:r>
        <w:rPr>
          <w:rFonts w:hint="eastAsia"/>
        </w:rPr>
        <w:t>一战接着一战打，情报引领掀起凌厉攻势</w:t>
      </w:r>
    </w:p>
    <w:p w:rsidR="00E35127" w:rsidRDefault="00E35127" w:rsidP="00E35127">
      <w:pPr>
        <w:ind w:firstLineChars="200" w:firstLine="420"/>
      </w:pPr>
      <w:r>
        <w:t>2022</w:t>
      </w:r>
      <w:r>
        <w:t>年以来，按照南京市公安局党委部署，全市公安刑侦部门精心组织</w:t>
      </w:r>
      <w:r>
        <w:t>“</w:t>
      </w:r>
      <w:r>
        <w:t>宁剑</w:t>
      </w:r>
      <w:r>
        <w:t>”1</w:t>
      </w:r>
      <w:r>
        <w:t>号、</w:t>
      </w:r>
      <w:r>
        <w:t>2</w:t>
      </w:r>
      <w:r>
        <w:t>号、</w:t>
      </w:r>
      <w:r>
        <w:t>3</w:t>
      </w:r>
      <w:r>
        <w:t>号系列会战和</w:t>
      </w:r>
      <w:r>
        <w:t>“</w:t>
      </w:r>
      <w:r>
        <w:t>冬季会战</w:t>
      </w:r>
      <w:r>
        <w:t>”“</w:t>
      </w:r>
      <w:r>
        <w:t>春雷行动</w:t>
      </w:r>
      <w:r>
        <w:t>”</w:t>
      </w:r>
      <w:r>
        <w:t>等多个集群战役，突出情报引领，统筹推进了电诈打防、扫黑除恶、打击养老诈骗犯罪等多个专项行动，社会治安形势总体持续向好。去年，全市抓获各类犯罪嫌疑人数同比上升</w:t>
      </w:r>
      <w:r>
        <w:t>13.4%</w:t>
      </w:r>
      <w:r>
        <w:t>。</w:t>
      </w:r>
    </w:p>
    <w:p w:rsidR="00E35127" w:rsidRDefault="00E35127" w:rsidP="00E35127">
      <w:pPr>
        <w:ind w:firstLineChars="200" w:firstLine="420"/>
      </w:pPr>
      <w:r>
        <w:t>2022</w:t>
      </w:r>
      <w:r>
        <w:t>年，中央政法委牵头部署全国打击整治养老诈骗专项行动，要求宣传教育、依法打击、整治规范</w:t>
      </w:r>
      <w:r>
        <w:t>“</w:t>
      </w:r>
      <w:r>
        <w:t>三箭齐发</w:t>
      </w:r>
      <w:r>
        <w:t>”</w:t>
      </w:r>
      <w:r>
        <w:t>。按照公安部、省公安厅统一部署，全市公安机关全力投入专项行动，一年来成功打掉团伙</w:t>
      </w:r>
      <w:r>
        <w:t>70</w:t>
      </w:r>
      <w:r>
        <w:t>个，破获案件</w:t>
      </w:r>
      <w:r>
        <w:t>459</w:t>
      </w:r>
      <w:r>
        <w:t>起，追赃挽损近</w:t>
      </w:r>
      <w:r>
        <w:t>2</w:t>
      </w:r>
      <w:r>
        <w:t>亿元，打击治理成效排名全省首位。</w:t>
      </w:r>
    </w:p>
    <w:p w:rsidR="00E35127" w:rsidRDefault="00E35127" w:rsidP="00E35127">
      <w:pPr>
        <w:ind w:firstLineChars="200" w:firstLine="420"/>
      </w:pPr>
      <w:r>
        <w:t>2022</w:t>
      </w:r>
      <w:r>
        <w:t>年</w:t>
      </w:r>
      <w:r>
        <w:t>8</w:t>
      </w:r>
      <w:r>
        <w:t>月，市公安局刑侦局会同江北新区分局成功打掉一个在全国多个地区利用话费充值实施</w:t>
      </w:r>
      <w:r>
        <w:t>“</w:t>
      </w:r>
      <w:r>
        <w:t>跑分</w:t>
      </w:r>
      <w:r>
        <w:t>”</w:t>
      </w:r>
      <w:r>
        <w:t>的犯罪团伙，抓获团伙成员</w:t>
      </w:r>
      <w:r>
        <w:t>42</w:t>
      </w:r>
      <w:r>
        <w:t>名，查获作案工具</w:t>
      </w:r>
      <w:r>
        <w:t>200</w:t>
      </w:r>
      <w:r>
        <w:t>余台。</w:t>
      </w:r>
    </w:p>
    <w:p w:rsidR="00E35127" w:rsidRDefault="00E35127" w:rsidP="00E35127">
      <w:pPr>
        <w:ind w:firstLineChars="200" w:firstLine="420"/>
      </w:pPr>
      <w:r>
        <w:rPr>
          <w:rFonts w:hint="eastAsia"/>
        </w:rPr>
        <w:t>面对近年来电信网络诈骗等新型犯罪案件高发态势，按照“四专两合力”的工作要求，南京公安刑侦部门持续落实推动电诈宣防、反制、预警、打击、治理同步发力，构建全警反诈、全民反诈、全社会反诈新格局。通过开展“云剑、断卡、断流”专项行动，不断强化集聚资源、集中研判、集约打击。</w:t>
      </w:r>
      <w:r>
        <w:t>2022</w:t>
      </w:r>
      <w:r>
        <w:t>年以来，南京公安刑侦部门破获电诈案件数同比上升</w:t>
      </w:r>
      <w:r>
        <w:t>16.4%</w:t>
      </w:r>
      <w:r>
        <w:t>。</w:t>
      </w:r>
    </w:p>
    <w:p w:rsidR="00E35127" w:rsidRDefault="00E35127" w:rsidP="00E35127">
      <w:pPr>
        <w:ind w:firstLineChars="200" w:firstLine="420"/>
      </w:pPr>
      <w:r>
        <w:rPr>
          <w:rFonts w:hint="eastAsia"/>
        </w:rPr>
        <w:t>聚力破小案，守护群众“钱袋子”</w:t>
      </w:r>
    </w:p>
    <w:p w:rsidR="00E35127" w:rsidRDefault="00E35127" w:rsidP="00E35127">
      <w:pPr>
        <w:ind w:firstLineChars="200" w:firstLine="420"/>
      </w:pPr>
      <w:r>
        <w:rPr>
          <w:rFonts w:hint="eastAsia"/>
        </w:rPr>
        <w:t>在更快破大案的同时，南京公安刑侦部门也聚力更多破小案。</w:t>
      </w:r>
      <w:r>
        <w:t>2022</w:t>
      </w:r>
      <w:r>
        <w:t>年，南京公安刑侦部门紧盯群众关注的盗窃电动车及电瓶、盗窃车内财物、盗窃路边店等侵财案件，创新工作机制，共摧毁侵财犯罪团伙</w:t>
      </w:r>
      <w:r>
        <w:t>165</w:t>
      </w:r>
      <w:r>
        <w:t>个。今年</w:t>
      </w:r>
      <w:r>
        <w:t>1</w:t>
      </w:r>
      <w:r>
        <w:t>月至</w:t>
      </w:r>
      <w:r>
        <w:t>2</w:t>
      </w:r>
      <w:r>
        <w:t>月，高淳区阳江、固城街道发生多起盗窃警情。市公安局高淳分局刑警大队充分发挥刑事技术优势，对个案线索串并开展研判，与阳江派出所、固城派出所所队联动、合成作战，全面落实</w:t>
      </w:r>
      <w:r>
        <w:t>“</w:t>
      </w:r>
      <w:r>
        <w:t>大情报、小行动，先情报、后行动</w:t>
      </w:r>
      <w:r>
        <w:t>”</w:t>
      </w:r>
      <w:r>
        <w:t>侦查模式，最终发现了犯罪嫌疑人的蛛丝马迹，并循线追踪，先后抓获嫌疑人</w:t>
      </w:r>
      <w:r>
        <w:t>3</w:t>
      </w:r>
      <w:r>
        <w:t>人，侦破系列盗窃案件</w:t>
      </w:r>
      <w:r>
        <w:t>2</w:t>
      </w:r>
      <w:r>
        <w:t>串，破获案件</w:t>
      </w:r>
      <w:r>
        <w:t>19</w:t>
      </w:r>
      <w:r>
        <w:t>起</w:t>
      </w:r>
      <w:r>
        <w:rPr>
          <w:rFonts w:hint="eastAsia"/>
        </w:rPr>
        <w:t>，涉案价值共计</w:t>
      </w:r>
      <w:r>
        <w:t>13</w:t>
      </w:r>
      <w:r>
        <w:t>万余元。</w:t>
      </w:r>
    </w:p>
    <w:p w:rsidR="00E35127" w:rsidRDefault="00E35127" w:rsidP="00E35127">
      <w:pPr>
        <w:ind w:firstLineChars="200" w:firstLine="420"/>
      </w:pPr>
      <w:r>
        <w:rPr>
          <w:rFonts w:hint="eastAsia"/>
        </w:rPr>
        <w:t>今年</w:t>
      </w:r>
      <w:r>
        <w:t>1</w:t>
      </w:r>
      <w:r>
        <w:t>月下旬，市公安局浦口分局发现辖区汤泉街道发生多起入室盗窃警情。办案民警高度重视，经深入研判，发现为一系列串案。按照</w:t>
      </w:r>
      <w:r>
        <w:t>“</w:t>
      </w:r>
      <w:r>
        <w:t>市县主战、派出所主防</w:t>
      </w:r>
      <w:r>
        <w:t>”</w:t>
      </w:r>
      <w:r>
        <w:t>工作部署，市公安局刑侦局会同浦口分局开展盯案攻坚，通过多警种合成作战，发现了犯罪嫌疑人的蛛丝马迹，并循线追踪，于</w:t>
      </w:r>
      <w:r>
        <w:t>2</w:t>
      </w:r>
      <w:r>
        <w:t>月</w:t>
      </w:r>
      <w:r>
        <w:t>1</w:t>
      </w:r>
      <w:r>
        <w:t>日</w:t>
      </w:r>
      <w:r>
        <w:t>15</w:t>
      </w:r>
      <w:r>
        <w:t>时许在外省某市将嫌疑人抓获。</w:t>
      </w:r>
    </w:p>
    <w:p w:rsidR="00E35127" w:rsidRDefault="00E35127" w:rsidP="00E35127">
      <w:pPr>
        <w:ind w:firstLineChars="200" w:firstLine="420"/>
      </w:pPr>
      <w:r>
        <w:t>1</w:t>
      </w:r>
      <w:r>
        <w:t>月</w:t>
      </w:r>
      <w:r>
        <w:t>13</w:t>
      </w:r>
      <w:r>
        <w:t>日，市公安局刑侦局集中组织了电信网络诈骗涉案资金返还仪式，向被骗对象集中返还被骗资金</w:t>
      </w:r>
      <w:r>
        <w:t>492.7</w:t>
      </w:r>
      <w:r>
        <w:t>万元，受害单位和群众向参战民警赠送锦旗并表示感谢。</w:t>
      </w:r>
    </w:p>
    <w:p w:rsidR="00E35127" w:rsidRDefault="00E35127" w:rsidP="00E35127">
      <w:pPr>
        <w:ind w:firstLineChars="200" w:firstLine="420"/>
      </w:pPr>
      <w:r>
        <w:rPr>
          <w:rFonts w:hint="eastAsia"/>
        </w:rPr>
        <w:t>据介绍，</w:t>
      </w:r>
      <w:r>
        <w:t>2022</w:t>
      </w:r>
      <w:r>
        <w:t>年以来，市公安局反诈中心共处置预警指令</w:t>
      </w:r>
      <w:r>
        <w:t>533.7</w:t>
      </w:r>
      <w:r>
        <w:t>万条，成功拦截潜在受害人</w:t>
      </w:r>
      <w:r>
        <w:t>1.3</w:t>
      </w:r>
      <w:r>
        <w:t>万人，避免直接经济损失</w:t>
      </w:r>
      <w:r>
        <w:t>9000</w:t>
      </w:r>
      <w:r>
        <w:t>余万元，返还群众被骗资金</w:t>
      </w:r>
      <w:r>
        <w:t>6400</w:t>
      </w:r>
      <w:r>
        <w:t>余万元。同时，市反诈中心推出南京反诈</w:t>
      </w:r>
      <w:r>
        <w:t>IP</w:t>
      </w:r>
      <w:r>
        <w:t>形象，在新闻媒体开设专栏，举办全市</w:t>
      </w:r>
      <w:r>
        <w:t>“</w:t>
      </w:r>
      <w:r>
        <w:t>高校联盟杯</w:t>
      </w:r>
      <w:r>
        <w:t>”</w:t>
      </w:r>
      <w:r>
        <w:t>反诈视频大赛等，取得了良好的反诈宣传效果。</w:t>
      </w:r>
    </w:p>
    <w:p w:rsidR="00E35127" w:rsidRPr="006F3FAC" w:rsidRDefault="00E35127" w:rsidP="00E35127">
      <w:pPr>
        <w:ind w:firstLineChars="200" w:firstLine="420"/>
        <w:jc w:val="right"/>
      </w:pPr>
      <w:r w:rsidRPr="006F3FAC">
        <w:rPr>
          <w:rFonts w:hint="eastAsia"/>
        </w:rPr>
        <w:t>南京日报</w:t>
      </w:r>
      <w:r w:rsidRPr="006F3FAC">
        <w:t>2023-02-23</w:t>
      </w:r>
    </w:p>
    <w:p w:rsidR="00E35127" w:rsidRDefault="00E35127" w:rsidP="00F91507">
      <w:pPr>
        <w:rPr>
          <w:shd w:val="clear" w:color="auto" w:fill="FFFFFF"/>
        </w:rPr>
        <w:sectPr w:rsidR="00E35127"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2E2323" w:rsidRDefault="002E2323"/>
    <w:sectPr w:rsidR="002E23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2E2323">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w:t>
    </w:r>
    <w:r>
      <w:rPr>
        <w:rFonts w:hint="eastAsia"/>
      </w:rP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2E2323">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w:t>
    </w:r>
    <w:r>
      <w:rPr>
        <w:rFonts w:hint="eastAsia"/>
        <w:szCs w:val="21"/>
      </w:rPr>
      <w:t>7277707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2E2323">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2E2323">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5127"/>
    <w:rsid w:val="002E2323"/>
    <w:rsid w:val="00E351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351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E35127"/>
    <w:rPr>
      <w:rFonts w:ascii="黑体" w:eastAsia="黑体" w:hAnsi="宋体" w:cs="Times New Roman"/>
      <w:b/>
      <w:kern w:val="36"/>
      <w:sz w:val="32"/>
      <w:szCs w:val="32"/>
    </w:rPr>
  </w:style>
  <w:style w:type="paragraph" w:styleId="a3">
    <w:name w:val="header"/>
    <w:basedOn w:val="a"/>
    <w:link w:val="Char"/>
    <w:rsid w:val="00E35127"/>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E35127"/>
    <w:rPr>
      <w:rFonts w:ascii="宋体" w:eastAsia="宋体" w:hAnsi="宋体" w:cs="Times New Roman"/>
      <w:b/>
      <w:bCs/>
      <w:i/>
      <w:kern w:val="36"/>
      <w:sz w:val="24"/>
      <w:szCs w:val="18"/>
    </w:rPr>
  </w:style>
  <w:style w:type="paragraph" w:styleId="a4">
    <w:name w:val="footer"/>
    <w:basedOn w:val="a"/>
    <w:link w:val="Char0"/>
    <w:rsid w:val="00E35127"/>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E35127"/>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1608</Characters>
  <Application>Microsoft Office Word</Application>
  <DocSecurity>0</DocSecurity>
  <Lines>13</Lines>
  <Paragraphs>3</Paragraphs>
  <ScaleCrop>false</ScaleCrop>
  <Company>Microsoft</Company>
  <LinksUpToDate>false</LinksUpToDate>
  <CharactersWithSpaces>1886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2023-02-24T03:05:00Z</dcterms:created>
</cp:coreProperties>
</file>