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4F17" w:rsidRDefault="00A24F17">
      <w:pPr>
        <w:pStyle w:val="1"/>
      </w:pPr>
      <w:bookmarkStart w:id="0" w:name="_Toc23613"/>
      <w:r>
        <w:rPr>
          <w:rFonts w:hint="eastAsia"/>
        </w:rPr>
        <w:t>珠海市斗门区全力推进国家农村综合性改革试点试验项目实施</w:t>
      </w:r>
      <w:bookmarkEnd w:id="0"/>
    </w:p>
    <w:p w:rsidR="00A24F17" w:rsidRDefault="00A24F17">
      <w:r>
        <w:rPr>
          <w:rFonts w:hint="eastAsia"/>
        </w:rPr>
        <w:t xml:space="preserve">　　</w:t>
      </w:r>
      <w:r>
        <w:rPr>
          <w:rFonts w:hint="eastAsia"/>
        </w:rPr>
        <w:t>2021</w:t>
      </w:r>
      <w:r>
        <w:rPr>
          <w:rFonts w:hint="eastAsia"/>
        </w:rPr>
        <w:t>年</w:t>
      </w:r>
      <w:r>
        <w:rPr>
          <w:rFonts w:hint="eastAsia"/>
        </w:rPr>
        <w:t>8</w:t>
      </w:r>
      <w:r>
        <w:rPr>
          <w:rFonts w:hint="eastAsia"/>
        </w:rPr>
        <w:t>月，珠海市斗门区莲洲镇莲江片区成功入选国家农村综合性改革试点试验项目，成为全国</w:t>
      </w:r>
      <w:r>
        <w:rPr>
          <w:rFonts w:hint="eastAsia"/>
        </w:rPr>
        <w:t>26</w:t>
      </w:r>
      <w:r>
        <w:rPr>
          <w:rFonts w:hint="eastAsia"/>
        </w:rPr>
        <w:t>个试点项目之一。今年以来，珠海市斗门区进一步完善组织领导机构，明确项目实施计划，以农旅融合促农村综合性改革，建设农旅融合乡村振兴示范带，为珠海市斗门区打造全国乡村振兴示范区提供了可复制可推广的珠海经验。</w:t>
      </w:r>
    </w:p>
    <w:p w:rsidR="00A24F17" w:rsidRDefault="00A24F17">
      <w:r>
        <w:rPr>
          <w:rFonts w:hint="eastAsia"/>
        </w:rPr>
        <w:t xml:space="preserve">　　一、强化组织领导，优化实施方案</w:t>
      </w:r>
    </w:p>
    <w:p w:rsidR="00A24F17" w:rsidRDefault="00A24F17">
      <w:r>
        <w:rPr>
          <w:rFonts w:hint="eastAsia"/>
        </w:rPr>
        <w:t xml:space="preserve">　　成立由区政府主要领导任组长的工作领导小组，统筹推进农村综合性改革试点试验工作，分管区领导多次召开专题会议研究推进项目实施，确保改革协调机制畅通，项目推进高效。为做好试点试验实施工作，项目实施单位莲洲镇结合实际，坚持因地制宜，按照批准备案的实施方案和莲江村片区资源禀赋条件，进一步细化编制了《</w:t>
      </w:r>
      <w:r>
        <w:rPr>
          <w:rFonts w:hint="eastAsia"/>
        </w:rPr>
        <w:t>2021</w:t>
      </w:r>
      <w:r>
        <w:rPr>
          <w:rFonts w:hint="eastAsia"/>
        </w:rPr>
        <w:t>—</w:t>
      </w:r>
      <w:r>
        <w:rPr>
          <w:rFonts w:hint="eastAsia"/>
        </w:rPr>
        <w:t>2022</w:t>
      </w:r>
      <w:r>
        <w:rPr>
          <w:rFonts w:hint="eastAsia"/>
        </w:rPr>
        <w:t>年度农村综合性改革试点试验任务资金使用方案》，并根据省调研组的指导意见进行修改完善，报经斗门区农村综合性改革试点试验工作领导小组审批同意后加紧实施。</w:t>
      </w:r>
    </w:p>
    <w:p w:rsidR="00A24F17" w:rsidRDefault="00A24F17">
      <w:r>
        <w:rPr>
          <w:rFonts w:hint="eastAsia"/>
        </w:rPr>
        <w:t xml:space="preserve">　　二、资金及时到位，项目有序推进</w:t>
      </w:r>
    </w:p>
    <w:p w:rsidR="00A24F17" w:rsidRDefault="00A24F17">
      <w:r>
        <w:rPr>
          <w:rFonts w:hint="eastAsia"/>
        </w:rPr>
        <w:t xml:space="preserve">　　目前，中央补</w:t>
      </w:r>
      <w:r>
        <w:rPr>
          <w:rFonts w:hint="eastAsia"/>
        </w:rPr>
        <w:t>2021</w:t>
      </w:r>
      <w:r>
        <w:rPr>
          <w:rFonts w:hint="eastAsia"/>
        </w:rPr>
        <w:t>、</w:t>
      </w:r>
      <w:r>
        <w:rPr>
          <w:rFonts w:hint="eastAsia"/>
        </w:rPr>
        <w:t>2022</w:t>
      </w:r>
      <w:r>
        <w:rPr>
          <w:rFonts w:hint="eastAsia"/>
        </w:rPr>
        <w:t>年农村综合性改革补助资金</w:t>
      </w:r>
      <w:r>
        <w:rPr>
          <w:rFonts w:hint="eastAsia"/>
        </w:rPr>
        <w:t>5000</w:t>
      </w:r>
      <w:r>
        <w:rPr>
          <w:rFonts w:hint="eastAsia"/>
        </w:rPr>
        <w:t>万元已全部到位，市、区级创美庭院、乡村振兴样板示范带等专项资金也已划拨至实施单位，项目资金充足，可满足项目实施的需求。莲洲镇高度重视项目实施推进，根据</w:t>
      </w:r>
      <w:r>
        <w:rPr>
          <w:rFonts w:hint="eastAsia"/>
        </w:rPr>
        <w:t>2021</w:t>
      </w:r>
      <w:r>
        <w:rPr>
          <w:rFonts w:hint="eastAsia"/>
        </w:rPr>
        <w:t>～</w:t>
      </w:r>
      <w:r>
        <w:rPr>
          <w:rFonts w:hint="eastAsia"/>
        </w:rPr>
        <w:t>2022</w:t>
      </w:r>
      <w:r>
        <w:rPr>
          <w:rFonts w:hint="eastAsia"/>
        </w:rPr>
        <w:t>年工作安排，确定实施的</w:t>
      </w:r>
      <w:r>
        <w:rPr>
          <w:rFonts w:hint="eastAsia"/>
        </w:rPr>
        <w:t>11</w:t>
      </w:r>
      <w:r>
        <w:rPr>
          <w:rFonts w:hint="eastAsia"/>
        </w:rPr>
        <w:t>个项目，已签订合同</w:t>
      </w:r>
      <w:r>
        <w:rPr>
          <w:rFonts w:hint="eastAsia"/>
        </w:rPr>
        <w:t>4</w:t>
      </w:r>
      <w:r>
        <w:rPr>
          <w:rFonts w:hint="eastAsia"/>
        </w:rPr>
        <w:t>个，本月底将完成招标采购</w:t>
      </w:r>
      <w:r>
        <w:rPr>
          <w:rFonts w:hint="eastAsia"/>
        </w:rPr>
        <w:t>3</w:t>
      </w:r>
      <w:r>
        <w:rPr>
          <w:rFonts w:hint="eastAsia"/>
        </w:rPr>
        <w:t>个，剩余</w:t>
      </w:r>
      <w:r>
        <w:rPr>
          <w:rFonts w:hint="eastAsia"/>
        </w:rPr>
        <w:t>4</w:t>
      </w:r>
      <w:r>
        <w:rPr>
          <w:rFonts w:hint="eastAsia"/>
        </w:rPr>
        <w:t>个项目的前期工作顺利开展中，预计也将于</w:t>
      </w:r>
      <w:r>
        <w:rPr>
          <w:rFonts w:hint="eastAsia"/>
        </w:rPr>
        <w:t>5</w:t>
      </w:r>
      <w:r>
        <w:rPr>
          <w:rFonts w:hint="eastAsia"/>
        </w:rPr>
        <w:t>月底前完成招标采购。</w:t>
      </w:r>
    </w:p>
    <w:p w:rsidR="00A24F17" w:rsidRDefault="00A24F17">
      <w:r>
        <w:rPr>
          <w:rFonts w:hint="eastAsia"/>
        </w:rPr>
        <w:t xml:space="preserve">　　三、有效整合提升，促进农旅融合</w:t>
      </w:r>
    </w:p>
    <w:p w:rsidR="00A24F17" w:rsidRDefault="00A24F17">
      <w:r>
        <w:rPr>
          <w:rFonts w:hint="eastAsia"/>
        </w:rPr>
        <w:t xml:space="preserve">　　结合项目当地自然环境和人文环境特点，整合莲江村周边十里莲江观光园、岭南大地百草园、“天天惦记”民宿等多个文旅项目，推出“笑骑骑”绿道骑行特色路线。为进一步激活资源要素，盘活闲置房屋及土地空间，大力发展庭院经济，推动培育“莲洲有品·一家一品”，目前已完成庭院改造</w:t>
      </w:r>
      <w:r>
        <w:rPr>
          <w:rFonts w:hint="eastAsia"/>
        </w:rPr>
        <w:t>19</w:t>
      </w:r>
      <w:r>
        <w:rPr>
          <w:rFonts w:hint="eastAsia"/>
        </w:rPr>
        <w:t>间，其中</w:t>
      </w:r>
      <w:r>
        <w:rPr>
          <w:rFonts w:hint="eastAsia"/>
        </w:rPr>
        <w:t>16</w:t>
      </w:r>
      <w:r>
        <w:rPr>
          <w:rFonts w:hint="eastAsia"/>
        </w:rPr>
        <w:t>间开始试运营，经营涵盖莲溪月饼、本地特色小吃、农产品等食品商品及茶社、酒馆、书屋、陶艺馆等。为在项目实施过程中充分调动广大村民参与农村综合性改革的积极性，“一家一品”由村级企业统一管理、集中供应本地原材料，并为村民提供技能培训。</w:t>
      </w:r>
    </w:p>
    <w:p w:rsidR="00A24F17" w:rsidRDefault="00A24F17">
      <w:r>
        <w:rPr>
          <w:rFonts w:hint="eastAsia"/>
        </w:rPr>
        <w:t xml:space="preserve">　　四、创新开发新业态，提高农民收入</w:t>
      </w:r>
    </w:p>
    <w:p w:rsidR="00A24F17" w:rsidRDefault="00A24F17">
      <w:r>
        <w:rPr>
          <w:rFonts w:hint="eastAsia"/>
        </w:rPr>
        <w:t xml:space="preserve">　　按照农村综合性改革工作要求，莲洲镇结合当地实际积极开展业态创新，具体包括：打造五指山步道“乐途途”山野步梯；改良本地水果品种，遴选优质采摘果园；设置流动摊位，定期举办农夫集市；购置观光车、小火车，提升旅游服务；重要节点景观灯饰改造、绿化提升，丰富乡村旅游体验。同时，通过搭建村民线上经营平台，实现统一收款入账、统一集中商品供应、统一成本管理、统一分红，并提供精准销售数据分析，以便村企优化商品结构，降低运营管理成本，推动乡村产业持续发展，农民增收长效机制形成。</w:t>
      </w:r>
    </w:p>
    <w:p w:rsidR="00A24F17" w:rsidRDefault="00A24F17">
      <w:pPr>
        <w:jc w:val="right"/>
      </w:pPr>
      <w:r>
        <w:rPr>
          <w:rFonts w:hint="eastAsia"/>
        </w:rPr>
        <w:t>财政部</w:t>
      </w:r>
      <w:r>
        <w:rPr>
          <w:rFonts w:hint="eastAsia"/>
        </w:rPr>
        <w:t>2022-04-20</w:t>
      </w:r>
    </w:p>
    <w:p w:rsidR="00A24F17" w:rsidRDefault="00A24F17" w:rsidP="00E75AF3">
      <w:pPr>
        <w:sectPr w:rsidR="00A24F17" w:rsidSect="00197A6E">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801F4D" w:rsidRDefault="00801F4D"/>
    <w:sectPr w:rsidR="00801F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7A6E" w:rsidRDefault="00801F4D">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4</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7A6E" w:rsidRDefault="00801F4D">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7A6E" w:rsidRDefault="00801F4D">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7A6E" w:rsidRDefault="00801F4D">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24F17"/>
    <w:rsid w:val="00801F4D"/>
    <w:rsid w:val="00A24F1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24F1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24F17"/>
    <w:rPr>
      <w:rFonts w:ascii="黑体" w:eastAsia="黑体" w:hAnsi="宋体" w:cs="Times New Roman"/>
      <w:b/>
      <w:kern w:val="36"/>
      <w:sz w:val="32"/>
      <w:szCs w:val="32"/>
    </w:rPr>
  </w:style>
  <w:style w:type="paragraph" w:styleId="a3">
    <w:name w:val="footer"/>
    <w:basedOn w:val="a"/>
    <w:link w:val="Char"/>
    <w:qFormat/>
    <w:rsid w:val="00A24F17"/>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A24F17"/>
    <w:rPr>
      <w:rFonts w:ascii="宋体" w:eastAsia="宋体" w:hAnsi="宋体" w:cs="Times New Roman"/>
      <w:b/>
      <w:bCs/>
      <w:i/>
      <w:kern w:val="36"/>
      <w:sz w:val="24"/>
      <w:szCs w:val="18"/>
    </w:rPr>
  </w:style>
  <w:style w:type="paragraph" w:styleId="a4">
    <w:name w:val="header"/>
    <w:basedOn w:val="a"/>
    <w:link w:val="Char0"/>
    <w:qFormat/>
    <w:rsid w:val="00A24F17"/>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A24F17"/>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175</Words>
  <Characters>1001</Characters>
  <Application>Microsoft Office Word</Application>
  <DocSecurity>0</DocSecurity>
  <Lines>8</Lines>
  <Paragraphs>2</Paragraphs>
  <ScaleCrop>false</ScaleCrop>
  <Company>微软中国</Company>
  <LinksUpToDate>false</LinksUpToDate>
  <CharactersWithSpaces>1174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2023-02-24T00:59:00Z</dcterms:created>
</cp:coreProperties>
</file>