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22C" w:rsidRDefault="0087522C">
      <w:pPr>
        <w:pStyle w:val="1"/>
      </w:pPr>
      <w:r>
        <w:rPr>
          <w:rFonts w:hint="eastAsia"/>
        </w:rPr>
        <w:t xml:space="preserve">2021年一季度密云区住建委无障碍环境建设工作总结 </w:t>
      </w:r>
    </w:p>
    <w:p w:rsidR="0087522C" w:rsidRDefault="0087522C">
      <w:pPr>
        <w:ind w:firstLine="420"/>
      </w:pPr>
      <w:r>
        <w:rPr>
          <w:rFonts w:hint="eastAsia"/>
        </w:rPr>
        <w:t>按照《无障碍环境建设专班工作方案》工作要求，区住建委专班各成员科室明确工作职责，抓好责任落实，积极做好无障碍环境建设工作，现将工作开展情况总结如下：</w:t>
      </w:r>
    </w:p>
    <w:p w:rsidR="0087522C" w:rsidRDefault="0087522C">
      <w:pPr>
        <w:ind w:firstLine="420"/>
      </w:pPr>
      <w:r>
        <w:rPr>
          <w:rFonts w:hint="eastAsia"/>
        </w:rPr>
        <w:t>一、综合执法情况</w:t>
      </w:r>
    </w:p>
    <w:p w:rsidR="0087522C" w:rsidRDefault="0087522C">
      <w:pPr>
        <w:ind w:firstLine="420"/>
      </w:pPr>
      <w:r>
        <w:rPr>
          <w:rFonts w:hint="eastAsia"/>
        </w:rPr>
        <w:t>牵头科室每月按时做好无障碍环境建设综合执法情况信息报送工作，一季度区住建委共开展无障碍环境建设执法检查</w:t>
      </w:r>
      <w:r>
        <w:rPr>
          <w:rFonts w:hint="eastAsia"/>
        </w:rPr>
        <w:t>15</w:t>
      </w:r>
      <w:r>
        <w:rPr>
          <w:rFonts w:hint="eastAsia"/>
        </w:rPr>
        <w:t>次</w:t>
      </w:r>
      <w:r>
        <w:rPr>
          <w:rFonts w:hint="eastAsia"/>
        </w:rPr>
        <w:t>,</w:t>
      </w:r>
      <w:r>
        <w:rPr>
          <w:rFonts w:hint="eastAsia"/>
        </w:rPr>
        <w:t>出动检查人员</w:t>
      </w:r>
      <w:r>
        <w:rPr>
          <w:rFonts w:hint="eastAsia"/>
        </w:rPr>
        <w:t>30</w:t>
      </w:r>
      <w:r>
        <w:rPr>
          <w:rFonts w:hint="eastAsia"/>
        </w:rPr>
        <w:t>人次。具体检查情况如下：</w:t>
      </w:r>
    </w:p>
    <w:p w:rsidR="0087522C" w:rsidRDefault="0087522C">
      <w:pPr>
        <w:ind w:firstLine="420"/>
      </w:pPr>
      <w:r>
        <w:rPr>
          <w:rFonts w:hint="eastAsia"/>
        </w:rPr>
        <w:t>1.</w:t>
      </w:r>
      <w:r>
        <w:rPr>
          <w:rFonts w:hint="eastAsia"/>
        </w:rPr>
        <w:t>检查物业服务企业</w:t>
      </w:r>
      <w:r>
        <w:rPr>
          <w:rFonts w:hint="eastAsia"/>
        </w:rPr>
        <w:t>12</w:t>
      </w:r>
      <w:r>
        <w:rPr>
          <w:rFonts w:hint="eastAsia"/>
        </w:rPr>
        <w:t>次，未发现占用、损坏无障碍设施问题。</w:t>
      </w:r>
    </w:p>
    <w:p w:rsidR="0087522C" w:rsidRDefault="0087522C">
      <w:pPr>
        <w:ind w:firstLine="420"/>
      </w:pPr>
      <w:r>
        <w:rPr>
          <w:rFonts w:hint="eastAsia"/>
        </w:rPr>
        <w:t>2.</w:t>
      </w:r>
      <w:r>
        <w:rPr>
          <w:rFonts w:hint="eastAsia"/>
        </w:rPr>
        <w:t>对涉及无障碍设施的新建公建项目（花园饭店）和住宅项目</w:t>
      </w:r>
      <w:r>
        <w:rPr>
          <w:rFonts w:hint="eastAsia"/>
        </w:rPr>
        <w:t>(</w:t>
      </w:r>
      <w:r>
        <w:rPr>
          <w:rFonts w:hint="eastAsia"/>
        </w:rPr>
        <w:t>碧桂园朗辉</w:t>
      </w:r>
      <w:r>
        <w:rPr>
          <w:rFonts w:hint="eastAsia"/>
        </w:rPr>
        <w:t>)</w:t>
      </w:r>
      <w:r>
        <w:rPr>
          <w:rFonts w:hint="eastAsia"/>
        </w:rPr>
        <w:t>进行完工抽查</w:t>
      </w:r>
      <w:r>
        <w:rPr>
          <w:rFonts w:hint="eastAsia"/>
        </w:rPr>
        <w:t>3</w:t>
      </w:r>
      <w:r>
        <w:rPr>
          <w:rFonts w:hint="eastAsia"/>
        </w:rPr>
        <w:t>次，未发现问题。</w:t>
      </w:r>
    </w:p>
    <w:p w:rsidR="0087522C" w:rsidRDefault="0087522C">
      <w:pPr>
        <w:ind w:firstLine="420"/>
      </w:pPr>
      <w:r>
        <w:rPr>
          <w:rFonts w:hint="eastAsia"/>
        </w:rPr>
        <w:t>二、无障碍设施改造情况</w:t>
      </w:r>
    </w:p>
    <w:p w:rsidR="0087522C" w:rsidRDefault="0087522C">
      <w:pPr>
        <w:ind w:firstLine="420"/>
      </w:pPr>
      <w:r>
        <w:rPr>
          <w:rFonts w:hint="eastAsia"/>
        </w:rPr>
        <w:t>区住建委无障碍设施改造工作属于老旧小区综合整治工作中的一小部分，本年度无障碍设施改造工作已全部完成，下一步改造计划已报区残联无障碍专班，实际改造数量需在进场摸底后确定，所有数据均以实际发生为准。具体工作计划如下</w:t>
      </w:r>
      <w:r>
        <w:rPr>
          <w:rFonts w:hint="eastAsia"/>
        </w:rPr>
        <w:t>:</w:t>
      </w:r>
    </w:p>
    <w:p w:rsidR="0087522C" w:rsidRDefault="0087522C">
      <w:pPr>
        <w:ind w:firstLine="420"/>
      </w:pPr>
      <w:r>
        <w:rPr>
          <w:rFonts w:hint="eastAsia"/>
        </w:rPr>
        <w:t>2021</w:t>
      </w:r>
      <w:r>
        <w:rPr>
          <w:rFonts w:hint="eastAsia"/>
        </w:rPr>
        <w:t>年度计划对檀城东区</w:t>
      </w:r>
      <w:r>
        <w:rPr>
          <w:rFonts w:hint="eastAsia"/>
        </w:rPr>
        <w:t>7</w:t>
      </w:r>
      <w:r>
        <w:rPr>
          <w:rFonts w:hint="eastAsia"/>
        </w:rPr>
        <w:t>、</w:t>
      </w:r>
      <w:r>
        <w:rPr>
          <w:rFonts w:hint="eastAsia"/>
        </w:rPr>
        <w:t>11</w:t>
      </w:r>
      <w:r>
        <w:rPr>
          <w:rFonts w:hint="eastAsia"/>
        </w:rPr>
        <w:t>、</w:t>
      </w:r>
      <w:r>
        <w:rPr>
          <w:rFonts w:hint="eastAsia"/>
        </w:rPr>
        <w:t>12</w:t>
      </w:r>
      <w:r>
        <w:rPr>
          <w:rFonts w:hint="eastAsia"/>
        </w:rPr>
        <w:t>、</w:t>
      </w:r>
      <w:r>
        <w:rPr>
          <w:rFonts w:hint="eastAsia"/>
        </w:rPr>
        <w:t>14</w:t>
      </w:r>
      <w:r>
        <w:rPr>
          <w:rFonts w:hint="eastAsia"/>
        </w:rPr>
        <w:t>、</w:t>
      </w:r>
      <w:r>
        <w:rPr>
          <w:rFonts w:hint="eastAsia"/>
        </w:rPr>
        <w:t>17</w:t>
      </w:r>
      <w:r>
        <w:rPr>
          <w:rFonts w:hint="eastAsia"/>
        </w:rPr>
        <w:t>、</w:t>
      </w:r>
      <w:r>
        <w:rPr>
          <w:rFonts w:hint="eastAsia"/>
        </w:rPr>
        <w:t>19</w:t>
      </w:r>
      <w:r>
        <w:rPr>
          <w:rFonts w:hint="eastAsia"/>
        </w:rPr>
        <w:t>号楼，宾阳西里</w:t>
      </w:r>
      <w:r>
        <w:rPr>
          <w:rFonts w:hint="eastAsia"/>
        </w:rPr>
        <w:t>17-19</w:t>
      </w:r>
      <w:r>
        <w:rPr>
          <w:rFonts w:hint="eastAsia"/>
        </w:rPr>
        <w:t>、</w:t>
      </w:r>
      <w:r>
        <w:rPr>
          <w:rFonts w:hint="eastAsia"/>
        </w:rPr>
        <w:t>22-25</w:t>
      </w:r>
      <w:r>
        <w:rPr>
          <w:rFonts w:hint="eastAsia"/>
        </w:rPr>
        <w:t>号楼，东源路</w:t>
      </w:r>
      <w:r>
        <w:rPr>
          <w:rFonts w:hint="eastAsia"/>
        </w:rPr>
        <w:t>5</w:t>
      </w:r>
      <w:r>
        <w:rPr>
          <w:rFonts w:hint="eastAsia"/>
        </w:rPr>
        <w:t>、</w:t>
      </w:r>
      <w:r>
        <w:rPr>
          <w:rFonts w:hint="eastAsia"/>
        </w:rPr>
        <w:t>29</w:t>
      </w:r>
      <w:r>
        <w:rPr>
          <w:rFonts w:hint="eastAsia"/>
        </w:rPr>
        <w:t>号楼，宾阳里北区</w:t>
      </w:r>
      <w:r>
        <w:rPr>
          <w:rFonts w:hint="eastAsia"/>
        </w:rPr>
        <w:t>7</w:t>
      </w:r>
      <w:r>
        <w:rPr>
          <w:rFonts w:hint="eastAsia"/>
        </w:rPr>
        <w:t>甲、</w:t>
      </w:r>
      <w:r>
        <w:rPr>
          <w:rFonts w:hint="eastAsia"/>
        </w:rPr>
        <w:t>10</w:t>
      </w:r>
      <w:r>
        <w:rPr>
          <w:rFonts w:hint="eastAsia"/>
        </w:rPr>
        <w:t>甲、</w:t>
      </w:r>
      <w:r>
        <w:rPr>
          <w:rFonts w:hint="eastAsia"/>
        </w:rPr>
        <w:t>22</w:t>
      </w:r>
      <w:r>
        <w:rPr>
          <w:rFonts w:hint="eastAsia"/>
        </w:rPr>
        <w:t>甲、</w:t>
      </w:r>
      <w:r>
        <w:rPr>
          <w:rFonts w:hint="eastAsia"/>
        </w:rPr>
        <w:t>22</w:t>
      </w:r>
      <w:r>
        <w:rPr>
          <w:rFonts w:hint="eastAsia"/>
        </w:rPr>
        <w:t>乙、</w:t>
      </w:r>
      <w:r>
        <w:rPr>
          <w:rFonts w:hint="eastAsia"/>
        </w:rPr>
        <w:t>22</w:t>
      </w:r>
      <w:r>
        <w:rPr>
          <w:rFonts w:hint="eastAsia"/>
        </w:rPr>
        <w:t>丙、</w:t>
      </w:r>
      <w:r>
        <w:rPr>
          <w:rFonts w:hint="eastAsia"/>
        </w:rPr>
        <w:t>22</w:t>
      </w:r>
      <w:r>
        <w:rPr>
          <w:rFonts w:hint="eastAsia"/>
        </w:rPr>
        <w:t>丁、环新</w:t>
      </w:r>
      <w:r>
        <w:rPr>
          <w:rFonts w:hint="eastAsia"/>
        </w:rPr>
        <w:t>18</w:t>
      </w:r>
      <w:r>
        <w:rPr>
          <w:rFonts w:hint="eastAsia"/>
        </w:rPr>
        <w:t>号楼，宾阳里南区</w:t>
      </w:r>
      <w:r>
        <w:rPr>
          <w:rFonts w:hint="eastAsia"/>
        </w:rPr>
        <w:t>42</w:t>
      </w:r>
      <w:r>
        <w:rPr>
          <w:rFonts w:hint="eastAsia"/>
        </w:rPr>
        <w:t>、</w:t>
      </w:r>
      <w:r>
        <w:rPr>
          <w:rFonts w:hint="eastAsia"/>
        </w:rPr>
        <w:t>43</w:t>
      </w:r>
      <w:r>
        <w:rPr>
          <w:rFonts w:hint="eastAsia"/>
        </w:rPr>
        <w:t>、</w:t>
      </w:r>
      <w:r>
        <w:rPr>
          <w:rFonts w:hint="eastAsia"/>
        </w:rPr>
        <w:t>45</w:t>
      </w:r>
      <w:r>
        <w:rPr>
          <w:rFonts w:hint="eastAsia"/>
        </w:rPr>
        <w:t>、</w:t>
      </w:r>
      <w:r>
        <w:rPr>
          <w:rFonts w:hint="eastAsia"/>
        </w:rPr>
        <w:t>46</w:t>
      </w:r>
      <w:r>
        <w:rPr>
          <w:rFonts w:hint="eastAsia"/>
        </w:rPr>
        <w:t>号楼，果园西里北区</w:t>
      </w:r>
      <w:r>
        <w:rPr>
          <w:rFonts w:hint="eastAsia"/>
        </w:rPr>
        <w:t>1</w:t>
      </w:r>
      <w:r>
        <w:rPr>
          <w:rFonts w:hint="eastAsia"/>
        </w:rPr>
        <w:t>甲、</w:t>
      </w:r>
      <w:r>
        <w:rPr>
          <w:rFonts w:hint="eastAsia"/>
        </w:rPr>
        <w:t>2</w:t>
      </w:r>
      <w:r>
        <w:rPr>
          <w:rFonts w:hint="eastAsia"/>
        </w:rPr>
        <w:t>甲、</w:t>
      </w:r>
      <w:r>
        <w:rPr>
          <w:rFonts w:hint="eastAsia"/>
        </w:rPr>
        <w:t>1-3</w:t>
      </w:r>
      <w:r>
        <w:rPr>
          <w:rFonts w:hint="eastAsia"/>
        </w:rPr>
        <w:t>号楼，博士庄园</w:t>
      </w:r>
      <w:r>
        <w:rPr>
          <w:rFonts w:hint="eastAsia"/>
        </w:rPr>
        <w:t>9-13</w:t>
      </w:r>
      <w:r>
        <w:rPr>
          <w:rFonts w:hint="eastAsia"/>
        </w:rPr>
        <w:t>、</w:t>
      </w:r>
      <w:r>
        <w:rPr>
          <w:rFonts w:hint="eastAsia"/>
        </w:rPr>
        <w:t>15-23</w:t>
      </w:r>
      <w:r>
        <w:rPr>
          <w:rFonts w:hint="eastAsia"/>
        </w:rPr>
        <w:t>、</w:t>
      </w:r>
      <w:r>
        <w:rPr>
          <w:rFonts w:hint="eastAsia"/>
        </w:rPr>
        <w:t>25</w:t>
      </w:r>
      <w:r>
        <w:rPr>
          <w:rFonts w:hint="eastAsia"/>
        </w:rPr>
        <w:t>号楼及永安北区</w:t>
      </w:r>
      <w:r>
        <w:rPr>
          <w:rFonts w:hint="eastAsia"/>
        </w:rPr>
        <w:t>1</w:t>
      </w:r>
      <w:r>
        <w:rPr>
          <w:rFonts w:hint="eastAsia"/>
        </w:rPr>
        <w:t>、</w:t>
      </w:r>
      <w:r>
        <w:rPr>
          <w:rFonts w:hint="eastAsia"/>
        </w:rPr>
        <w:t>2</w:t>
      </w:r>
      <w:r>
        <w:rPr>
          <w:rFonts w:hint="eastAsia"/>
        </w:rPr>
        <w:t>号楼，共涉及</w:t>
      </w:r>
      <w:r>
        <w:rPr>
          <w:rFonts w:hint="eastAsia"/>
        </w:rPr>
        <w:t>8</w:t>
      </w:r>
      <w:r>
        <w:rPr>
          <w:rFonts w:hint="eastAsia"/>
        </w:rPr>
        <w:t>个住宅小区、</w:t>
      </w:r>
      <w:r>
        <w:rPr>
          <w:rFonts w:hint="eastAsia"/>
        </w:rPr>
        <w:t>47</w:t>
      </w:r>
      <w:r>
        <w:rPr>
          <w:rFonts w:hint="eastAsia"/>
        </w:rPr>
        <w:t>栋楼、</w:t>
      </w:r>
      <w:r>
        <w:rPr>
          <w:rFonts w:hint="eastAsia"/>
        </w:rPr>
        <w:t>199</w:t>
      </w:r>
      <w:r>
        <w:rPr>
          <w:rFonts w:hint="eastAsia"/>
        </w:rPr>
        <w:t>个单元的单元门口加装楼梯扶手。</w:t>
      </w:r>
    </w:p>
    <w:p w:rsidR="0087522C" w:rsidRDefault="0087522C">
      <w:pPr>
        <w:ind w:firstLine="420"/>
      </w:pPr>
      <w:r>
        <w:rPr>
          <w:rFonts w:hint="eastAsia"/>
        </w:rPr>
        <w:t>以上点位计划于</w:t>
      </w:r>
      <w:r>
        <w:rPr>
          <w:rFonts w:hint="eastAsia"/>
        </w:rPr>
        <w:t>2021</w:t>
      </w:r>
      <w:r>
        <w:rPr>
          <w:rFonts w:hint="eastAsia"/>
        </w:rPr>
        <w:t>年</w:t>
      </w:r>
      <w:r>
        <w:rPr>
          <w:rFonts w:hint="eastAsia"/>
        </w:rPr>
        <w:t>3</w:t>
      </w:r>
      <w:r>
        <w:rPr>
          <w:rFonts w:hint="eastAsia"/>
        </w:rPr>
        <w:t>月全部上账。</w:t>
      </w:r>
    </w:p>
    <w:p w:rsidR="0087522C" w:rsidRDefault="0087522C">
      <w:pPr>
        <w:ind w:firstLine="420"/>
        <w:jc w:val="right"/>
      </w:pPr>
      <w:r>
        <w:rPr>
          <w:rFonts w:hint="eastAsia"/>
        </w:rPr>
        <w:t>北京市密云区住房城乡建设委</w:t>
      </w:r>
      <w:r>
        <w:rPr>
          <w:rFonts w:hint="eastAsia"/>
        </w:rPr>
        <w:t>2021-03-25</w:t>
      </w:r>
    </w:p>
    <w:p w:rsidR="0087522C" w:rsidRDefault="0087522C" w:rsidP="007B0029">
      <w:pPr>
        <w:sectPr w:rsidR="0087522C" w:rsidSect="007B0029">
          <w:type w:val="continuous"/>
          <w:pgSz w:w="11906" w:h="16838"/>
          <w:pgMar w:top="1644" w:right="1236" w:bottom="1418" w:left="1814" w:header="851" w:footer="907" w:gutter="0"/>
          <w:pgNumType w:start="1"/>
          <w:cols w:space="720"/>
          <w:docGrid w:type="lines" w:linePitch="341" w:charSpace="2373"/>
        </w:sectPr>
      </w:pPr>
    </w:p>
    <w:p w:rsidR="002E4E91" w:rsidRDefault="002E4E91"/>
    <w:sectPr w:rsidR="002E4E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7522C"/>
    <w:rsid w:val="002E4E91"/>
    <w:rsid w:val="008752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52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52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94</Words>
  <Characters>536</Characters>
  <Application>Microsoft Office Word</Application>
  <DocSecurity>0</DocSecurity>
  <Lines>4</Lines>
  <Paragraphs>1</Paragraphs>
  <ScaleCrop>false</ScaleCrop>
  <Company>微软中国</Company>
  <LinksUpToDate>false</LinksUpToDate>
  <CharactersWithSpaces>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2023-03-08T02:05:00Z</dcterms:created>
</cp:coreProperties>
</file>