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64C4" w:rsidRDefault="002464C4">
      <w:pPr>
        <w:pStyle w:val="1"/>
      </w:pPr>
      <w:r>
        <w:rPr>
          <w:rFonts w:hint="eastAsia"/>
        </w:rPr>
        <w:t>习近平总书记的报告在全国民政系统引起热烈反响</w:t>
      </w:r>
    </w:p>
    <w:p w:rsidR="002464C4" w:rsidRDefault="002464C4">
      <w:pPr>
        <w:ind w:firstLine="420"/>
      </w:pPr>
      <w:r>
        <w:rPr>
          <w:rFonts w:hint="eastAsia"/>
        </w:rPr>
        <w:t>本报记者</w:t>
      </w:r>
      <w:r>
        <w:rPr>
          <w:rFonts w:hint="eastAsia"/>
        </w:rPr>
        <w:t xml:space="preserve"> </w:t>
      </w:r>
      <w:r>
        <w:rPr>
          <w:rFonts w:hint="eastAsia"/>
        </w:rPr>
        <w:t>张雨点</w:t>
      </w:r>
    </w:p>
    <w:p w:rsidR="002464C4" w:rsidRDefault="002464C4">
      <w:pPr>
        <w:ind w:firstLine="420"/>
      </w:pPr>
      <w:r>
        <w:rPr>
          <w:rFonts w:hint="eastAsia"/>
        </w:rPr>
        <w:t>金秋十月，喜迎盛会。在</w:t>
      </w:r>
      <w:r>
        <w:rPr>
          <w:rFonts w:hint="eastAsia"/>
        </w:rPr>
        <w:t>10</w:t>
      </w:r>
      <w:r>
        <w:rPr>
          <w:rFonts w:hint="eastAsia"/>
        </w:rPr>
        <w:t>月</w:t>
      </w:r>
      <w:r>
        <w:rPr>
          <w:rFonts w:hint="eastAsia"/>
        </w:rPr>
        <w:t>16</w:t>
      </w:r>
      <w:r>
        <w:rPr>
          <w:rFonts w:hint="eastAsia"/>
        </w:rPr>
        <w:t>日党的二十大开幕式上，习近平总书记代表第十九届中央委员会作的报告，在全国各级民政部门党员干部中引起热烈反响。大家一致认为，总书记的报告令人鼓舞，催人奋进，纷纷表示要在全面建设社会主义现代化国家新征程中，弘扬伟大建党精神，自信自强、守正创新，踔厉奋发、勇毅前行，为民政事业高质量发展谱写新篇章。</w:t>
      </w:r>
    </w:p>
    <w:p w:rsidR="002464C4" w:rsidRDefault="002464C4">
      <w:pPr>
        <w:ind w:firstLine="420"/>
      </w:pPr>
      <w:r>
        <w:rPr>
          <w:rFonts w:hint="eastAsia"/>
        </w:rPr>
        <w:t>民政部办公厅白小锞特别关注了报告中有关保障和改善民生的内容。报告中“人民群众获得感、幸福感、安全感更加充实、更有保障、更可持续”“以中国式现代化全面推进中华民族伟大复兴”等话语，让他备受鼓舞、深感自豪。“我将以党的二十大精神为动力，刻苦学习、扎实工作，为推进民政事业高质量发展做出贡献。”白小锞说。</w:t>
      </w:r>
    </w:p>
    <w:p w:rsidR="002464C4" w:rsidRDefault="002464C4">
      <w:pPr>
        <w:ind w:firstLine="420"/>
      </w:pPr>
      <w:r>
        <w:rPr>
          <w:rFonts w:hint="eastAsia"/>
        </w:rPr>
        <w:t>社会救助司毛启凡表示，总书记对中国式现代化的深刻阐释最让人印象深刻。党的十八大以来，总书记多次对救助工作作出重要指示批示，为社会救助改革指明前进方向，提供根本遵循。我们要更加深入学习体会党的二十大精神，学懂中国式现代化深刻内涵，找准社会救助工作在实现全面建设社会主义现代化国家新征程中的定位，为保障好困难群众基本生活和衣食冷暖，不断增进民生福祉而努力奋斗。</w:t>
      </w:r>
    </w:p>
    <w:p w:rsidR="002464C4" w:rsidRDefault="002464C4">
      <w:pPr>
        <w:ind w:firstLine="420"/>
      </w:pPr>
      <w:r>
        <w:rPr>
          <w:rFonts w:hint="eastAsia"/>
        </w:rPr>
        <w:t>民政部政策研究中心徐富海重点关注了积极应对人口老龄化相关内容。他认为，建立生育支持政策体系，健全儿童福利和保护政策，是进一步适应人口形势新变化、推动高质量发展新要求的重大举措。他说，我们要深入领会党的二十大会议精神，牢牢把握新时代新征程党的中心任务，把学习成果转化为做好本职工作的强大动力，以实际行动体现对党绝对忠诚、对人民负责。</w:t>
      </w:r>
    </w:p>
    <w:p w:rsidR="002464C4" w:rsidRDefault="002464C4">
      <w:pPr>
        <w:ind w:firstLine="420"/>
      </w:pPr>
      <w:r>
        <w:rPr>
          <w:rFonts w:hint="eastAsia"/>
        </w:rPr>
        <w:t>总书记在报告中对青年的殷切勉励、深情寄语，让部机关党委</w:t>
      </w:r>
      <w:r>
        <w:rPr>
          <w:rFonts w:hint="eastAsia"/>
        </w:rPr>
        <w:t>(</w:t>
      </w:r>
      <w:r>
        <w:rPr>
          <w:rFonts w:hint="eastAsia"/>
        </w:rPr>
        <w:t>人事司</w:t>
      </w:r>
      <w:r>
        <w:rPr>
          <w:rFonts w:hint="eastAsia"/>
        </w:rPr>
        <w:t>)</w:t>
      </w:r>
      <w:r>
        <w:rPr>
          <w:rFonts w:hint="eastAsia"/>
        </w:rPr>
        <w:t>刘晓宇振奋不已。她说，作为部直属机关团委书记，将团结、组织、动员、引领直属机关广大青年以实现中华民族伟大复兴为己任，在担当中历练、在尽责中成长，奋勇争先、建功立业，贡献青春力量。</w:t>
      </w:r>
    </w:p>
    <w:p w:rsidR="002464C4" w:rsidRDefault="002464C4">
      <w:pPr>
        <w:ind w:firstLine="420"/>
      </w:pPr>
      <w:r>
        <w:rPr>
          <w:rFonts w:hint="eastAsia"/>
        </w:rPr>
        <w:t>“报告提出要‘巩固壮大奋进新时代的主流思想舆论，加强全媒体传播体系建设’，方向明确，使命光荣。”中国社会报社记者祝闯表示，要认真深入学习，全面准确地把握总书记报告的丰富内涵、精髓要义，提高政治站位，心怀“国之大者”，强化责任担当，以更加昂扬的斗志投身民政新闻宣传工作的火热实践。</w:t>
      </w:r>
    </w:p>
    <w:p w:rsidR="002464C4" w:rsidRDefault="002464C4">
      <w:pPr>
        <w:ind w:firstLine="420"/>
      </w:pPr>
      <w:r>
        <w:rPr>
          <w:rFonts w:hint="eastAsia"/>
        </w:rPr>
        <w:t>听完报告，浙江省民政厅基层政权和社区治理处秦新春，当即给自己制订了新的学习计划和目标，他表示，要将学习领会和贯彻落实党的二十大精神作为当前第一位的政治任务，通过原原本本通读、逐段逐句精读，切实把党的二十大报告全文学习到位。在学以致用中转化学习成果，在对标对表中狠抓工作落实，确保履职尽责，不辱使命。</w:t>
      </w:r>
    </w:p>
    <w:p w:rsidR="002464C4" w:rsidRDefault="002464C4">
      <w:pPr>
        <w:ind w:firstLine="420"/>
      </w:pPr>
      <w:r>
        <w:rPr>
          <w:rFonts w:hint="eastAsia"/>
        </w:rPr>
        <w:t>“聆听学习了习近平总书记的报告，内心久久不能平静。”河北省民政厅养老服务处徐子雨说，成绩来之不易，重任始终在肩。民政青年干部要以党的二十大精神为指引，扎实践行“民政为民、民政爱民”工作理念，想群众之所想、急群众之所急、解群众之所困，时刻把民政服务对象的冷暖放在心上，在真抓实干中展现民政人的蓬勃朝气。</w:t>
      </w:r>
    </w:p>
    <w:p w:rsidR="002464C4" w:rsidRDefault="002464C4">
      <w:pPr>
        <w:ind w:firstLine="420"/>
      </w:pPr>
      <w:r>
        <w:rPr>
          <w:rFonts w:hint="eastAsia"/>
        </w:rPr>
        <w:t>湖南省民政厅养老服务处李志荣表示，学习了报告，更加坚定了对党绝对忠诚的政治信仰，更加坚定了干事创业的信心决心，更加明晰了做好工作的目标任务。“我将以党的二十大精神为引领，按照报告中关于‘实施积极应对人口老龄化国家战略’的具体要求，围绕城市养老服务体系、农村养老服务体系‘两张图’和基本养老服务体系‘一幅画’，推进湖南养老服务业高质量发展，</w:t>
      </w:r>
      <w:r>
        <w:rPr>
          <w:rFonts w:hint="eastAsia"/>
        </w:rPr>
        <w:lastRenderedPageBreak/>
        <w:t>让老年人安享幸福晚年。”</w:t>
      </w:r>
    </w:p>
    <w:p w:rsidR="002464C4" w:rsidRDefault="002464C4">
      <w:pPr>
        <w:ind w:firstLine="420"/>
      </w:pPr>
      <w:r>
        <w:rPr>
          <w:rFonts w:hint="eastAsia"/>
        </w:rPr>
        <w:t>江西省民政厅规划财务处谢添表示，要把深入学习贯彻党的二十大精神作为当前和今后一个时期的首要政治任务和头等大事，精心组织专题学习研讨，确保党的二十大精神真正入脑入心。</w:t>
      </w:r>
    </w:p>
    <w:p w:rsidR="002464C4" w:rsidRDefault="002464C4">
      <w:pPr>
        <w:ind w:firstLine="420"/>
      </w:pPr>
      <w:r>
        <w:rPr>
          <w:rFonts w:hint="eastAsia"/>
        </w:rPr>
        <w:t>听了总书记的报告，湖北省十堰市民政局党组书记、局长韩俊内心已经有了下一步工作的思考：立足山区兜底保障工作实际，构建分层分类、兜底有力的社会救助体系，织牢织密基本民生保障网</w:t>
      </w:r>
      <w:r>
        <w:rPr>
          <w:rFonts w:hint="eastAsia"/>
        </w:rPr>
        <w:t>;</w:t>
      </w:r>
      <w:r>
        <w:rPr>
          <w:rFonts w:hint="eastAsia"/>
        </w:rPr>
        <w:t>实施积极应对人口老龄化国家战略，推进养老事业和养老产业协调发展</w:t>
      </w:r>
      <w:r>
        <w:rPr>
          <w:rFonts w:hint="eastAsia"/>
        </w:rPr>
        <w:t>;</w:t>
      </w:r>
      <w:r>
        <w:rPr>
          <w:rFonts w:hint="eastAsia"/>
        </w:rPr>
        <w:t>加强未成年人关爱保护</w:t>
      </w:r>
      <w:r>
        <w:rPr>
          <w:rFonts w:hint="eastAsia"/>
        </w:rPr>
        <w:t>;</w:t>
      </w:r>
      <w:r>
        <w:rPr>
          <w:rFonts w:hint="eastAsia"/>
        </w:rPr>
        <w:t>为人民群众提供普惠适需的基本社会服务</w:t>
      </w:r>
      <w:r>
        <w:rPr>
          <w:rFonts w:hint="eastAsia"/>
        </w:rPr>
        <w:t>;</w:t>
      </w:r>
      <w:r>
        <w:rPr>
          <w:rFonts w:hint="eastAsia"/>
        </w:rPr>
        <w:t>加强基层社会治理，扎实开展幸福生活与美好环境共同缔造活动，推动社会力量为基层减负，为社区赋能，使群众受益等等。</w:t>
      </w:r>
    </w:p>
    <w:p w:rsidR="002464C4" w:rsidRDefault="002464C4">
      <w:pPr>
        <w:ind w:firstLine="420"/>
      </w:pPr>
      <w:r>
        <w:rPr>
          <w:rFonts w:hint="eastAsia"/>
        </w:rPr>
        <w:t>浙江省东阳市民政局党组书记、局长郭立成表示，要对照总书记的报告要求，强力推进精准保障、幸福颐养、人人慈善、和谐自治、暖心服务“五个标杆区”建设，不断提升民生兜底保障水平，全面提升群众获得感、幸福感、安全感，助力创建共同富裕示范区。</w:t>
      </w:r>
    </w:p>
    <w:p w:rsidR="002464C4" w:rsidRDefault="002464C4">
      <w:pPr>
        <w:ind w:firstLine="420"/>
      </w:pPr>
      <w:r>
        <w:rPr>
          <w:rFonts w:hint="eastAsia"/>
        </w:rPr>
        <w:t>江苏省如皋市民政局局长丁山燕表示，将进一步坚定理想信念、保持战略定力，以“事事马上干、人人钉钉子”的担当作为，深入学习贯彻落实党的二十大会议精神。</w:t>
      </w:r>
    </w:p>
    <w:p w:rsidR="002464C4" w:rsidRDefault="002464C4">
      <w:pPr>
        <w:ind w:firstLine="420"/>
      </w:pPr>
      <w:r>
        <w:rPr>
          <w:rFonts w:hint="eastAsia"/>
        </w:rPr>
        <w:t>山东省莱西市民政局党组书记、局长隋九辉表示，将以党的二十大报告为遵循，在社会救助、社会福利、农村“三留守”人员关爱等方面摸准民盼民愿，在发展中保障和改善民生，厚植“民政为民、民政爱民”情怀，以共产党员的初心守住民心。</w:t>
      </w:r>
    </w:p>
    <w:p w:rsidR="002464C4" w:rsidRDefault="002464C4">
      <w:pPr>
        <w:ind w:firstLine="420"/>
      </w:pPr>
      <w:r>
        <w:rPr>
          <w:rFonts w:hint="eastAsia"/>
        </w:rPr>
        <w:t>陕西省渭南市救助管理站党支部书记、站长吴超，详细记录下总书记在报告中提出的一系列新观点、新论断、新战略、新要求。他表示，接下来要迅速把思想和行动统一到党的二十大精神上来，把“小我”的力量融入到新时代民政事业高质量发展的绚丽篇章中。</w:t>
      </w:r>
    </w:p>
    <w:p w:rsidR="002464C4" w:rsidRDefault="002464C4">
      <w:pPr>
        <w:ind w:firstLine="420"/>
      </w:pPr>
      <w:r>
        <w:rPr>
          <w:rFonts w:hint="eastAsia"/>
        </w:rPr>
        <w:t>河南省郑州市儿童福利院王宾表示，要逐字逐句学习领悟二十大报告精神，从中汲取奋进力量，立足岗位实际，把全部干劲体现在工作上、行动中，全心全意为孤弃儿童建立一个温暖的家。</w:t>
      </w:r>
    </w:p>
    <w:p w:rsidR="002464C4" w:rsidRDefault="002464C4">
      <w:pPr>
        <w:ind w:firstLine="420"/>
        <w:jc w:val="right"/>
      </w:pPr>
      <w:r>
        <w:rPr>
          <w:rFonts w:hint="eastAsia"/>
        </w:rPr>
        <w:t>中国社会报</w:t>
      </w:r>
      <w:r>
        <w:rPr>
          <w:rFonts w:hint="eastAsia"/>
        </w:rPr>
        <w:t>2022-10-17</w:t>
      </w:r>
    </w:p>
    <w:p w:rsidR="002464C4" w:rsidRDefault="002464C4" w:rsidP="004C079B">
      <w:pPr>
        <w:sectPr w:rsidR="002464C4" w:rsidSect="004C079B">
          <w:type w:val="continuous"/>
          <w:pgSz w:w="11906" w:h="16838"/>
          <w:pgMar w:top="1644" w:right="1236" w:bottom="1418" w:left="1814" w:header="851" w:footer="907" w:gutter="0"/>
          <w:pgNumType w:start="1"/>
          <w:cols w:space="720"/>
          <w:docGrid w:type="lines" w:linePitch="341" w:charSpace="2373"/>
        </w:sectPr>
      </w:pPr>
    </w:p>
    <w:p w:rsidR="00BA3F52" w:rsidRDefault="00BA3F52"/>
    <w:sectPr w:rsidR="00BA3F5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464C4"/>
    <w:rsid w:val="002464C4"/>
    <w:rsid w:val="00BA3F5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64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464C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334</Words>
  <Characters>1905</Characters>
  <Application>Microsoft Office Word</Application>
  <DocSecurity>0</DocSecurity>
  <Lines>15</Lines>
  <Paragraphs>4</Paragraphs>
  <ScaleCrop>false</ScaleCrop>
  <Company>微软中国</Company>
  <LinksUpToDate>false</LinksUpToDate>
  <CharactersWithSpaces>2235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2023-03-07T05:48:00Z</dcterms:created>
</cp:coreProperties>
</file>