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5E4" w:rsidRDefault="000805E4">
      <w:pPr>
        <w:pStyle w:val="1"/>
      </w:pPr>
      <w:r>
        <w:rPr>
          <w:rFonts w:hint="eastAsia"/>
        </w:rPr>
        <w:t>喜迎二十大——大荔县民政局局长谈未保</w:t>
      </w:r>
    </w:p>
    <w:p w:rsidR="000805E4" w:rsidRDefault="000805E4">
      <w:pPr>
        <w:ind w:firstLine="420"/>
      </w:pPr>
      <w:r>
        <w:rPr>
          <w:rFonts w:hint="eastAsia"/>
        </w:rPr>
        <w:t>大荔县民政局党组书记</w:t>
      </w:r>
      <w:r>
        <w:rPr>
          <w:rFonts w:hint="eastAsia"/>
        </w:rPr>
        <w:t xml:space="preserve"> </w:t>
      </w:r>
      <w:r>
        <w:rPr>
          <w:rFonts w:hint="eastAsia"/>
        </w:rPr>
        <w:t>局长</w:t>
      </w:r>
      <w:r>
        <w:rPr>
          <w:rFonts w:hint="eastAsia"/>
        </w:rPr>
        <w:t xml:space="preserve"> </w:t>
      </w:r>
      <w:r>
        <w:rPr>
          <w:rFonts w:hint="eastAsia"/>
        </w:rPr>
        <w:t>薛彦荣</w:t>
      </w:r>
    </w:p>
    <w:p w:rsidR="000805E4" w:rsidRDefault="000805E4">
      <w:pPr>
        <w:ind w:firstLine="420"/>
      </w:pPr>
      <w:r>
        <w:rPr>
          <w:rFonts w:hint="eastAsia"/>
        </w:rPr>
        <w:t>习近平总书记多次强调“孩子们成长得更好是我们最大的心愿”。一直以来，大荔县始终高度重视未成年人关爱保护工作，创新工作载体，夯实保护阵地，织密保护网格，全面推进未成年人保护各项工作落实，守护“祖国花朵”向阳而生。</w:t>
      </w:r>
    </w:p>
    <w:p w:rsidR="000805E4" w:rsidRDefault="000805E4">
      <w:pPr>
        <w:ind w:firstLine="420"/>
      </w:pPr>
      <w:r>
        <w:rPr>
          <w:rFonts w:hint="eastAsia"/>
        </w:rPr>
        <w:t>加强组织领导，织密“责任网”。成立了由县委、县政府主要负责同志为组长的未成年人保护工作领导小组，设立了领导小组办公室，制定完善了工作规则，明确了人社、教育、公安等单位职责任务，着力构建党委领导、政府负责、民政牵头、部门协同、社会参与的未成年人保护工作格局。初步形成县、镇（办）、村（居）三级关爱保护网络，实现了</w:t>
      </w:r>
      <w:r>
        <w:rPr>
          <w:rFonts w:hint="eastAsia"/>
        </w:rPr>
        <w:t>17</w:t>
      </w:r>
      <w:r>
        <w:rPr>
          <w:rFonts w:hint="eastAsia"/>
        </w:rPr>
        <w:t>个镇（街道）儿童督导员和</w:t>
      </w:r>
      <w:r>
        <w:rPr>
          <w:rFonts w:hint="eastAsia"/>
        </w:rPr>
        <w:t>272</w:t>
      </w:r>
      <w:r>
        <w:rPr>
          <w:rFonts w:hint="eastAsia"/>
        </w:rPr>
        <w:t>个村（居）儿童主任全覆盖。不断健全儿童关爱保护机制，开通了“</w:t>
      </w:r>
      <w:r>
        <w:rPr>
          <w:rFonts w:hint="eastAsia"/>
        </w:rPr>
        <w:t>12345</w:t>
      </w:r>
      <w:r>
        <w:rPr>
          <w:rFonts w:hint="eastAsia"/>
        </w:rPr>
        <w:t>”未成年人救助保护热线，提供未成年人保护相关政策法规咨询等其他相关事项。</w:t>
      </w:r>
    </w:p>
    <w:p w:rsidR="000805E4" w:rsidRDefault="000805E4">
      <w:pPr>
        <w:ind w:firstLine="420"/>
      </w:pPr>
      <w:r>
        <w:rPr>
          <w:rFonts w:hint="eastAsia"/>
        </w:rPr>
        <w:t>强化宣传教育，织密“认知网”。积极开展各类宣传教育活动，进一步提高广大群众对未成年人保护工作的知晓度和认同度，为未成年人健康成长提供良好的社会环境。县未保中心联合县人民法院，开展了系列“普法宣传进校园”活动，结合真实案例，解读《未成年人保护法》相关法律法规，提升未成年人自我保护意识。县教育局开办了“家庭教育大讲堂”，传达新时代教育的科学方法，加强家校联系与沟通，凝聚家校教育合力，截至目前已举办</w:t>
      </w:r>
      <w:r>
        <w:rPr>
          <w:rFonts w:hint="eastAsia"/>
        </w:rPr>
        <w:t>4</w:t>
      </w:r>
      <w:r>
        <w:rPr>
          <w:rFonts w:hint="eastAsia"/>
        </w:rPr>
        <w:t>次，培训老师、家长</w:t>
      </w:r>
      <w:r>
        <w:rPr>
          <w:rFonts w:hint="eastAsia"/>
        </w:rPr>
        <w:t>1300</w:t>
      </w:r>
      <w:r>
        <w:rPr>
          <w:rFonts w:hint="eastAsia"/>
        </w:rPr>
        <w:t>人次；组织家庭教育专家、心理健康专家为</w:t>
      </w:r>
      <w:r>
        <w:rPr>
          <w:rFonts w:hint="eastAsia"/>
        </w:rPr>
        <w:t>8</w:t>
      </w:r>
      <w:r>
        <w:rPr>
          <w:rFonts w:hint="eastAsia"/>
        </w:rPr>
        <w:t>所学校送教，培训老师、学生</w:t>
      </w:r>
      <w:r>
        <w:rPr>
          <w:rFonts w:hint="eastAsia"/>
        </w:rPr>
        <w:t>2300</w:t>
      </w:r>
      <w:r>
        <w:rPr>
          <w:rFonts w:hint="eastAsia"/>
        </w:rPr>
        <w:t>余人。线上推送家庭教育课程持续发力，已推送</w:t>
      </w:r>
      <w:r>
        <w:rPr>
          <w:rFonts w:hint="eastAsia"/>
        </w:rPr>
        <w:t>8</w:t>
      </w:r>
      <w:r>
        <w:rPr>
          <w:rFonts w:hint="eastAsia"/>
        </w:rPr>
        <w:t>次，</w:t>
      </w:r>
      <w:r>
        <w:rPr>
          <w:rFonts w:hint="eastAsia"/>
        </w:rPr>
        <w:t>4.8</w:t>
      </w:r>
      <w:r>
        <w:rPr>
          <w:rFonts w:hint="eastAsia"/>
        </w:rPr>
        <w:t>万人次家长、班主任收看了课程，收到良好的社会效应。持续开展“儿童福利政策宣讲进村（居）”活动，针对农村孤儿、留守、困境儿童及其父母或者其他监护人、村</w:t>
      </w:r>
      <w:r>
        <w:rPr>
          <w:rFonts w:hint="eastAsia"/>
        </w:rPr>
        <w:t>(</w:t>
      </w:r>
      <w:r>
        <w:rPr>
          <w:rFonts w:hint="eastAsia"/>
        </w:rPr>
        <w:t>居</w:t>
      </w:r>
      <w:r>
        <w:rPr>
          <w:rFonts w:hint="eastAsia"/>
        </w:rPr>
        <w:t>)</w:t>
      </w:r>
      <w:r>
        <w:rPr>
          <w:rFonts w:hint="eastAsia"/>
        </w:rPr>
        <w:t>儿童主任，解读儿童保障相关政策，增强儿童自我保护意识和技能，强化监护人监护主体责任意识，落实村（居）民委员会成员、儿童主任工作职责。</w:t>
      </w:r>
    </w:p>
    <w:p w:rsidR="000805E4" w:rsidRDefault="000805E4">
      <w:pPr>
        <w:ind w:firstLine="420"/>
      </w:pPr>
      <w:r>
        <w:rPr>
          <w:rFonts w:hint="eastAsia"/>
        </w:rPr>
        <w:t>延伸司法服务，织密“法治网”。坚持“法治教育从娃娃抓起”</w:t>
      </w:r>
      <w:r>
        <w:rPr>
          <w:rFonts w:hint="eastAsia"/>
        </w:rPr>
        <w:t>,</w:t>
      </w:r>
      <w:r>
        <w:rPr>
          <w:rFonts w:hint="eastAsia"/>
        </w:rPr>
        <w:t>持续强化“未成年人检察”品牌建设，致力未成年人权益保护。建成渭南市首家检察机关青少年法治教育基地，成立“同舟远航”未成年人检察工作室，与西北政法大学共建教学实践基地，</w:t>
      </w:r>
      <w:r>
        <w:rPr>
          <w:rFonts w:hint="eastAsia"/>
        </w:rPr>
        <w:t>630</w:t>
      </w:r>
      <w:r>
        <w:rPr>
          <w:rFonts w:hint="eastAsia"/>
        </w:rPr>
        <w:t>余名师生接受法治教育。员额检察官担任法治副校长，开展“法治进校园”巡讲</w:t>
      </w:r>
      <w:r>
        <w:rPr>
          <w:rFonts w:hint="eastAsia"/>
        </w:rPr>
        <w:t>65</w:t>
      </w:r>
      <w:r>
        <w:rPr>
          <w:rFonts w:hint="eastAsia"/>
        </w:rPr>
        <w:t>场次，守护校园安全。对侵害未成年人犯罪坚持零容忍。推进侵害未成年人案件强制报告、学校教职工准入查询制度落实落细。</w:t>
      </w:r>
    </w:p>
    <w:p w:rsidR="000805E4" w:rsidRDefault="000805E4">
      <w:pPr>
        <w:ind w:firstLine="420"/>
      </w:pPr>
      <w:r>
        <w:rPr>
          <w:rFonts w:hint="eastAsia"/>
        </w:rPr>
        <w:t>兜住民生底线，织密“保障网”。我们在全面开展未成年人关心关爱基础上，高度关注困难儿童，在政策、资金、资源等方面予以重点倾斜。严格落实孤困儿童分类保障制度，提高了孤儿和事实无人抚养儿童基本生活费保障标准，今年以来累计发放事实无人抚养儿童生活补贴资金</w:t>
      </w:r>
      <w:r>
        <w:rPr>
          <w:rFonts w:hint="eastAsia"/>
        </w:rPr>
        <w:t>29.73</w:t>
      </w:r>
      <w:r>
        <w:rPr>
          <w:rFonts w:hint="eastAsia"/>
        </w:rPr>
        <w:t>万元，孤儿生活补助金</w:t>
      </w:r>
      <w:r>
        <w:rPr>
          <w:rFonts w:hint="eastAsia"/>
        </w:rPr>
        <w:t>18.3</w:t>
      </w:r>
      <w:r>
        <w:rPr>
          <w:rFonts w:hint="eastAsia"/>
        </w:rPr>
        <w:t>万元。针对全县</w:t>
      </w:r>
      <w:r>
        <w:rPr>
          <w:rFonts w:hint="eastAsia"/>
        </w:rPr>
        <w:t>33</w:t>
      </w:r>
      <w:r>
        <w:rPr>
          <w:rFonts w:hint="eastAsia"/>
        </w:rPr>
        <w:t>名孤儿、</w:t>
      </w:r>
      <w:r>
        <w:rPr>
          <w:rFonts w:hint="eastAsia"/>
        </w:rPr>
        <w:t>91</w:t>
      </w:r>
      <w:r>
        <w:rPr>
          <w:rFonts w:hint="eastAsia"/>
        </w:rPr>
        <w:t>名事实无人抚养儿童、</w:t>
      </w:r>
      <w:r>
        <w:rPr>
          <w:rFonts w:hint="eastAsia"/>
        </w:rPr>
        <w:t>3860</w:t>
      </w:r>
      <w:r>
        <w:rPr>
          <w:rFonts w:hint="eastAsia"/>
        </w:rPr>
        <w:t>名农村留守儿童和</w:t>
      </w:r>
      <w:r>
        <w:rPr>
          <w:rFonts w:hint="eastAsia"/>
        </w:rPr>
        <w:t>1600</w:t>
      </w:r>
      <w:r>
        <w:rPr>
          <w:rFonts w:hint="eastAsia"/>
        </w:rPr>
        <w:t>名困境儿童建档立卡、一人一档、动态管理、精准关爱。在农村留守儿童、困境儿童聚集的石槽中心小学和城关菁华小学建设儿童关爱中心，弥补留守困境儿童普遍存在的情感缺失。</w:t>
      </w:r>
    </w:p>
    <w:p w:rsidR="000805E4" w:rsidRDefault="000805E4">
      <w:pPr>
        <w:ind w:firstLine="420"/>
      </w:pPr>
      <w:r>
        <w:rPr>
          <w:rFonts w:hint="eastAsia"/>
        </w:rPr>
        <w:t>整合社会资源，织密“连心网”。积极动员引导社会力量参与困难儿童关爱服务，发挥社会组织服务特殊群体的积极作用，营造全社会关心关爱困境儿童的良好氛围，已培育发展出一批专门为儿童服务的社会组织和社会组织服务项目，与大荔县心理协会签订购买服务合同，开展留守儿童一对一跟踪疏导；大荔县曙光应急救援协会深入校园开展消防安全、防溺水等安全知识讲座；大荔县新时代志愿者协会深入网吧、歌厅等娱乐场馆，持续开展严格巡查活动，保障未成年人健</w:t>
      </w:r>
      <w:r>
        <w:rPr>
          <w:rFonts w:hint="eastAsia"/>
        </w:rPr>
        <w:lastRenderedPageBreak/>
        <w:t>康成长。</w:t>
      </w:r>
    </w:p>
    <w:p w:rsidR="000805E4" w:rsidRDefault="000805E4">
      <w:pPr>
        <w:ind w:firstLine="420"/>
      </w:pPr>
      <w:r>
        <w:rPr>
          <w:rFonts w:hint="eastAsia"/>
        </w:rPr>
        <w:t>下一步，大荔县未保办将进一步学习贯彻习近平总书记关于未成年人保护工作的重要指示精神，认真研究谋划，突出重点、抓住关键，推动构建家庭保护、学校保护、社会保护、网络保护、政府保护、司法保护“六位一体”的新时代未成年人保护工作格局，为未成年人健康成长、社会和谐稳定提供坚实保障。</w:t>
      </w:r>
    </w:p>
    <w:p w:rsidR="000805E4" w:rsidRDefault="000805E4">
      <w:pPr>
        <w:ind w:firstLine="420"/>
        <w:jc w:val="right"/>
      </w:pPr>
      <w:r>
        <w:rPr>
          <w:rFonts w:hint="eastAsia"/>
        </w:rPr>
        <w:t>大荔县民政局</w:t>
      </w:r>
      <w:r>
        <w:rPr>
          <w:rFonts w:hint="eastAsia"/>
        </w:rPr>
        <w:t>2022-06-21</w:t>
      </w:r>
    </w:p>
    <w:p w:rsidR="000805E4" w:rsidRDefault="000805E4" w:rsidP="004C079B">
      <w:pPr>
        <w:sectPr w:rsidR="000805E4" w:rsidSect="004C079B">
          <w:type w:val="continuous"/>
          <w:pgSz w:w="11906" w:h="16838"/>
          <w:pgMar w:top="1644" w:right="1236" w:bottom="1418" w:left="1814" w:header="851" w:footer="907" w:gutter="0"/>
          <w:pgNumType w:start="1"/>
          <w:cols w:space="720"/>
          <w:docGrid w:type="lines" w:linePitch="341" w:charSpace="2373"/>
        </w:sectPr>
      </w:pPr>
    </w:p>
    <w:p w:rsidR="00F26727" w:rsidRDefault="00F26727"/>
    <w:sectPr w:rsidR="00F267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805E4"/>
    <w:rsid w:val="000805E4"/>
    <w:rsid w:val="00F267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05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05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246</Words>
  <Characters>1404</Characters>
  <Application>Microsoft Office Word</Application>
  <DocSecurity>0</DocSecurity>
  <Lines>11</Lines>
  <Paragraphs>3</Paragraphs>
  <ScaleCrop>false</ScaleCrop>
  <Company>微软中国</Company>
  <LinksUpToDate>false</LinksUpToDate>
  <CharactersWithSpaces>1647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2023-03-07T05:48:00Z</dcterms:created>
</cp:coreProperties>
</file>