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F60" w:rsidRDefault="003D5F60">
      <w:pPr>
        <w:pStyle w:val="1"/>
      </w:pPr>
      <w:bookmarkStart w:id="0" w:name="_Toc16246"/>
      <w:r>
        <w:rPr>
          <w:rFonts w:hint="eastAsia"/>
        </w:rPr>
        <w:t>心内科“疫”线故事催人泪下，骨二科满腔热血同心战“疫”</w:t>
      </w:r>
      <w:bookmarkEnd w:id="0"/>
    </w:p>
    <w:p w:rsidR="003D5F60" w:rsidRDefault="003D5F60">
      <w:pPr>
        <w:ind w:firstLine="420"/>
      </w:pPr>
      <w:r>
        <w:rPr>
          <w:rFonts w:hint="eastAsia"/>
        </w:rPr>
        <w:t>抗疫在行动</w:t>
      </w:r>
    </w:p>
    <w:p w:rsidR="003D5F60" w:rsidRDefault="003D5F60">
      <w:pPr>
        <w:ind w:firstLine="420"/>
      </w:pPr>
      <w:r>
        <w:rPr>
          <w:rFonts w:hint="eastAsia"/>
        </w:rPr>
        <w:t>系列专题之</w:t>
      </w:r>
    </w:p>
    <w:p w:rsidR="003D5F60" w:rsidRDefault="003D5F60">
      <w:pPr>
        <w:ind w:firstLine="420"/>
      </w:pPr>
      <w:r>
        <w:rPr>
          <w:rFonts w:hint="eastAsia"/>
        </w:rPr>
        <w:t>心内科“疫”线故事催人泪下</w:t>
      </w:r>
    </w:p>
    <w:p w:rsidR="003D5F60" w:rsidRDefault="003D5F60">
      <w:pPr>
        <w:ind w:firstLine="420"/>
      </w:pPr>
      <w:r>
        <w:rPr>
          <w:rFonts w:hint="eastAsia"/>
        </w:rPr>
        <w:t>骨二科满腔热血同心战“疫”</w:t>
      </w:r>
    </w:p>
    <w:p w:rsidR="003D5F60" w:rsidRDefault="003D5F60">
      <w:pPr>
        <w:ind w:firstLine="420"/>
      </w:pPr>
      <w:r>
        <w:rPr>
          <w:rFonts w:hint="eastAsia"/>
        </w:rPr>
        <w:t>面对突如其来的疫情，医护工作者主动请缨、救死扶伤、迎难而上，用他们的行动，让我们看到了白衣战士的无畏、坚韧、奉献与坚守；用他们的生命，守护大众的生命。</w:t>
      </w:r>
    </w:p>
    <w:p w:rsidR="003D5F60" w:rsidRDefault="003D5F60">
      <w:pPr>
        <w:ind w:firstLine="420"/>
      </w:pPr>
      <w:r>
        <w:rPr>
          <w:rFonts w:hint="eastAsia"/>
        </w:rPr>
        <w:t>★心血管内科★</w:t>
      </w:r>
    </w:p>
    <w:p w:rsidR="003D5F60" w:rsidRDefault="003D5F60">
      <w:pPr>
        <w:ind w:firstLine="420"/>
      </w:pPr>
      <w:r>
        <w:rPr>
          <w:rFonts w:hint="eastAsia"/>
        </w:rPr>
        <w:t>抗疫战场洒热血，后方阵地连轴转</w:t>
      </w:r>
    </w:p>
    <w:p w:rsidR="003D5F60" w:rsidRDefault="003D5F60">
      <w:pPr>
        <w:ind w:firstLine="420"/>
      </w:pPr>
      <w:r>
        <w:rPr>
          <w:rFonts w:hint="eastAsia"/>
        </w:rPr>
        <w:t>在这场抗疫战争中，白宏兴主任合理安排，心血管内科全体医护人员积极报名，大家都希望能参战到第一线抗疫，提交按有红手印的请战书。</w:t>
      </w:r>
    </w:p>
    <w:p w:rsidR="003D5F60" w:rsidRDefault="003D5F60">
      <w:pPr>
        <w:ind w:firstLine="420"/>
      </w:pPr>
      <w:r>
        <w:rPr>
          <w:rFonts w:hint="eastAsia"/>
        </w:rPr>
        <w:t>心血管内科强娟护师是医院核酸采集第一梯队的成员，自</w:t>
      </w:r>
      <w:r>
        <w:rPr>
          <w:rFonts w:hint="eastAsia"/>
        </w:rPr>
        <w:t>12</w:t>
      </w:r>
      <w:r>
        <w:rPr>
          <w:rFonts w:hint="eastAsia"/>
        </w:rPr>
        <w:t>月</w:t>
      </w:r>
      <w:r>
        <w:rPr>
          <w:rFonts w:hint="eastAsia"/>
        </w:rPr>
        <w:t>16</w:t>
      </w:r>
      <w:r>
        <w:rPr>
          <w:rFonts w:hint="eastAsia"/>
        </w:rPr>
        <w:t>日参与核酸采集工作以来，先后共参加</w:t>
      </w:r>
      <w:r>
        <w:rPr>
          <w:rFonts w:hint="eastAsia"/>
        </w:rPr>
        <w:t>31</w:t>
      </w:r>
      <w:r>
        <w:rPr>
          <w:rFonts w:hint="eastAsia"/>
        </w:rPr>
        <w:t>次核酸采集工作，尽管天气寒冷，冻伤双手、双脚，又遇到生理期，但她没有退缩，仍然坚持，没有怨言。</w:t>
      </w:r>
      <w:r>
        <w:rPr>
          <w:rFonts w:hint="eastAsia"/>
        </w:rPr>
        <w:t>12</w:t>
      </w:r>
      <w:r>
        <w:rPr>
          <w:rFonts w:hint="eastAsia"/>
        </w:rPr>
        <w:t>月</w:t>
      </w:r>
      <w:r>
        <w:rPr>
          <w:rFonts w:hint="eastAsia"/>
        </w:rPr>
        <w:t>30</w:t>
      </w:r>
      <w:r>
        <w:rPr>
          <w:rFonts w:hint="eastAsia"/>
        </w:rPr>
        <w:t>日开始，她担任每次外出采核酸的队长，负责召集队员、核对信息，有时候连续</w:t>
      </w:r>
      <w:r>
        <w:rPr>
          <w:rFonts w:hint="eastAsia"/>
        </w:rPr>
        <w:t>12</w:t>
      </w:r>
      <w:r>
        <w:rPr>
          <w:rFonts w:hint="eastAsia"/>
        </w:rPr>
        <w:t>小时不吃饭，穿纸尿裤坚持工作，她老公也在抗疫情第一线，上一年级的大儿子和年幼的儿子只能由父母照顾。</w:t>
      </w:r>
      <w:r>
        <w:rPr>
          <w:rFonts w:hint="eastAsia"/>
        </w:rPr>
        <w:t>1</w:t>
      </w:r>
      <w:r>
        <w:rPr>
          <w:rFonts w:hint="eastAsia"/>
        </w:rPr>
        <w:t>月</w:t>
      </w:r>
      <w:r>
        <w:rPr>
          <w:rFonts w:hint="eastAsia"/>
        </w:rPr>
        <w:t>2</w:t>
      </w:r>
      <w:r>
        <w:rPr>
          <w:rFonts w:hint="eastAsia"/>
        </w:rPr>
        <w:t>日晚上医院紧急集合去隔离酒店参与核酸采集任务，她担心家里幼小的儿子舍不得妈妈离开，她吻别熟睡的儿子，简单收拾行李，紧急出发，她说：“我是一名共产党员，要发挥共产党员的模范带头作用，有风险的任务我先上，再苦再累我都会保质保量完成任务，早日战胜疫情，保延安人民健康。”</w:t>
      </w:r>
    </w:p>
    <w:p w:rsidR="003D5F60" w:rsidRDefault="003D5F60">
      <w:pPr>
        <w:ind w:firstLine="420"/>
      </w:pPr>
      <w:r>
        <w:rPr>
          <w:rFonts w:hint="eastAsia"/>
        </w:rPr>
        <w:t>当接到医院抽调核酸采集队伍的通知时，科室先后派出薛恩忠副主任医师、马艳护士长、景强强副主任医师、贺继忠副主任医师、李慧婷副主任医师、闫生玲主治医师、姚龙主治医师、强娟护师、乔晓英护师、马晓晓晓护师、钱丽护师等骨干医护人员，全体人员争先上岗，下夜班出去采集核酸，采集任务结束，继续回到科室完成在院病人的诊疗工作，冒着严寒、忍受饥渴、手脚冻肿了，大家没有任何抱怨，齐心协力，只想早点战胜疫情。</w:t>
      </w:r>
    </w:p>
    <w:p w:rsidR="003D5F60" w:rsidRDefault="003D5F60">
      <w:pPr>
        <w:ind w:firstLine="420"/>
      </w:pPr>
      <w:r>
        <w:rPr>
          <w:rFonts w:hint="eastAsia"/>
        </w:rPr>
        <w:t>1</w:t>
      </w:r>
      <w:r>
        <w:rPr>
          <w:rFonts w:hint="eastAsia"/>
        </w:rPr>
        <w:t>月</w:t>
      </w:r>
      <w:r>
        <w:rPr>
          <w:rFonts w:hint="eastAsia"/>
        </w:rPr>
        <w:t>2</w:t>
      </w:r>
      <w:r>
        <w:rPr>
          <w:rFonts w:hint="eastAsia"/>
        </w:rPr>
        <w:t>日晚，景强强副主任医师、姚龙主治医师、强娟护师、乔晓英护师、马晓晓晓护师、钱丽护师开始为期</w:t>
      </w:r>
      <w:r>
        <w:rPr>
          <w:rFonts w:hint="eastAsia"/>
        </w:rPr>
        <w:t>10</w:t>
      </w:r>
      <w:r>
        <w:rPr>
          <w:rFonts w:hint="eastAsia"/>
        </w:rPr>
        <w:t>天的核酸采集任务，实行闭环管理，大家简单收拾行李，紧急集合。马晓晓护师家里有需要辅导作业的五年级女儿，还有</w:t>
      </w:r>
      <w:r>
        <w:rPr>
          <w:rFonts w:hint="eastAsia"/>
        </w:rPr>
        <w:t>1</w:t>
      </w:r>
      <w:r>
        <w:rPr>
          <w:rFonts w:hint="eastAsia"/>
        </w:rPr>
        <w:t>岁多的小女儿，丈夫远在安塞单位抗疫，也不能回家，接到任务后，她简单给婆婆安顿一下，大女儿知道她要出去采核酸，哭着不睡觉，她只好骗女儿说，妈妈不去了，女儿才睡着了，她还是趁女儿睡着，扑向“战场”。强娟护师的小儿子只有三岁，哭着说：“妈妈你不要走，不要离开我。”强娟护师说，她当时觉得心都要碎了，但为了这场战役的胜利，她没有迟疑，头也不回地走向抗疫“战场”。他们都有年幼的孩子，还有需要照顾的父母，还有可能被感染的风险，面对疫情，他们比普通人付出的更多，他们圆满成采集任务，没有休息，又回到工作岗位，他们都是抗疫英雄。</w:t>
      </w:r>
    </w:p>
    <w:p w:rsidR="003D5F60" w:rsidRDefault="003D5F60">
      <w:pPr>
        <w:ind w:firstLine="420"/>
      </w:pPr>
      <w:r>
        <w:rPr>
          <w:rFonts w:hint="eastAsia"/>
        </w:rPr>
        <w:t>延安大学附属医院东关病区被封控后</w:t>
      </w:r>
      <w:r>
        <w:rPr>
          <w:rFonts w:hint="eastAsia"/>
        </w:rPr>
        <w:t>,</w:t>
      </w:r>
      <w:r>
        <w:rPr>
          <w:rFonts w:hint="eastAsia"/>
        </w:rPr>
        <w:t>科室即承担了全市及各县区上转心血管急危重症救治的艰巨任务</w:t>
      </w:r>
      <w:r>
        <w:rPr>
          <w:rFonts w:hint="eastAsia"/>
        </w:rPr>
        <w:t>,</w:t>
      </w:r>
      <w:r>
        <w:rPr>
          <w:rFonts w:hint="eastAsia"/>
        </w:rPr>
        <w:t>李慧婷副主任医师、贺继忠副主任医师、闫生玲主治医师三人值班，二线梁延宏主任医师、薛恩忠副主任医师负责会诊、手术，</w:t>
      </w:r>
      <w:r>
        <w:rPr>
          <w:rFonts w:hint="eastAsia"/>
        </w:rPr>
        <w:t>1</w:t>
      </w:r>
      <w:r>
        <w:rPr>
          <w:rFonts w:hint="eastAsia"/>
        </w:rPr>
        <w:t>月</w:t>
      </w:r>
      <w:r>
        <w:rPr>
          <w:rFonts w:hint="eastAsia"/>
        </w:rPr>
        <w:t>1</w:t>
      </w:r>
      <w:r>
        <w:rPr>
          <w:rFonts w:hint="eastAsia"/>
        </w:rPr>
        <w:t>日至</w:t>
      </w:r>
      <w:r>
        <w:rPr>
          <w:rFonts w:hint="eastAsia"/>
        </w:rPr>
        <w:t>1</w:t>
      </w:r>
      <w:r>
        <w:rPr>
          <w:rFonts w:hint="eastAsia"/>
        </w:rPr>
        <w:t>月</w:t>
      </w:r>
      <w:r>
        <w:rPr>
          <w:rFonts w:hint="eastAsia"/>
        </w:rPr>
        <w:t>10</w:t>
      </w:r>
      <w:r>
        <w:rPr>
          <w:rFonts w:hint="eastAsia"/>
        </w:rPr>
        <w:t>日，心血管内科共接诊心血管普通患者</w:t>
      </w:r>
      <w:r>
        <w:rPr>
          <w:rFonts w:hint="eastAsia"/>
        </w:rPr>
        <w:t>100</w:t>
      </w:r>
      <w:r>
        <w:rPr>
          <w:rFonts w:hint="eastAsia"/>
        </w:rPr>
        <w:t>余人，急危重症患者</w:t>
      </w:r>
      <w:r>
        <w:rPr>
          <w:rFonts w:hint="eastAsia"/>
        </w:rPr>
        <w:t>30</w:t>
      </w:r>
      <w:r>
        <w:rPr>
          <w:rFonts w:hint="eastAsia"/>
        </w:rPr>
        <w:t>余人，胸痛中心高效超负荷运转，急诊介入医护人员及时就位，争分夺秒实施介入手术，危重病人均转危为安。</w:t>
      </w:r>
    </w:p>
    <w:p w:rsidR="003D5F60" w:rsidRDefault="003D5F60">
      <w:pPr>
        <w:ind w:firstLine="420"/>
      </w:pPr>
      <w:r>
        <w:rPr>
          <w:rFonts w:hint="eastAsia"/>
        </w:rPr>
        <w:lastRenderedPageBreak/>
        <w:t>白宏兴主任在家隔离，随时关注每一个危重病人的病情，关注科室的疫情防护工作，病情好转回不了县上的患者，白宏兴主任多方联系，确保出院患者平安回家。何勇教授每天坚守在病区，遇到抢救病人，第一时间参与抢救。</w:t>
      </w:r>
      <w:r>
        <w:rPr>
          <w:rFonts w:hint="eastAsia"/>
        </w:rPr>
        <w:t>CCU</w:t>
      </w:r>
      <w:r>
        <w:rPr>
          <w:rFonts w:hint="eastAsia"/>
        </w:rPr>
        <w:t>病床每天都是满员状态，还有两个带呼吸机的患者，护理人员短缺，还在哺乳期的张晓雨护师主动参与值夜班工作，当时全市交通管制，她连续</w:t>
      </w:r>
      <w:r>
        <w:rPr>
          <w:rFonts w:hint="eastAsia"/>
        </w:rPr>
        <w:t>7</w:t>
      </w:r>
      <w:r>
        <w:rPr>
          <w:rFonts w:hint="eastAsia"/>
        </w:rPr>
        <w:t>天坚守在工作岗位，大夜班抢救病人、小夜班抢救病人、助夜班还在抢救病人，她很累，也很想留在家里的</w:t>
      </w:r>
      <w:r>
        <w:rPr>
          <w:rFonts w:hint="eastAsia"/>
        </w:rPr>
        <w:t>5</w:t>
      </w:r>
      <w:r>
        <w:rPr>
          <w:rFonts w:hint="eastAsia"/>
        </w:rPr>
        <w:t>月大的儿子，她没有喊累，没有抱怨，白天还当起大家的“大厨”，负责大家大午餐。她说：“我是共产党员，再苦再累我都行，只要病人病情好转，就是我最大的心愿。”刘娟护士长、马艳副护士长除了管理科室，做好科室的防疫管控工作，也参与科室的各项护理工作，还为在院病人提供生活用品及物资，大家都连续上班，放弃休息，坚守岗位，高度体现了延安市人民医院心血管内科团结奋进精神。</w:t>
      </w:r>
    </w:p>
    <w:p w:rsidR="003D5F60" w:rsidRDefault="003D5F60">
      <w:pPr>
        <w:ind w:firstLine="420"/>
      </w:pPr>
      <w:r>
        <w:rPr>
          <w:rFonts w:hint="eastAsia"/>
        </w:rPr>
        <w:t>★骨科二病区★</w:t>
      </w:r>
    </w:p>
    <w:p w:rsidR="003D5F60" w:rsidRDefault="003D5F60">
      <w:pPr>
        <w:ind w:firstLine="420"/>
      </w:pPr>
      <w:r>
        <w:rPr>
          <w:rFonts w:hint="eastAsia"/>
        </w:rPr>
        <w:t>全院抗疫有担当，抗疫诊治两不误</w:t>
      </w:r>
    </w:p>
    <w:p w:rsidR="003D5F60" w:rsidRDefault="003D5F60">
      <w:pPr>
        <w:ind w:firstLine="420"/>
      </w:pPr>
      <w:r>
        <w:rPr>
          <w:rFonts w:hint="eastAsia"/>
        </w:rPr>
        <w:t>有这样一群人，他们用身躯组成阻挡病毒入侵最坚固的防线，他们是延安市人民医院骨科二病区团队。在疫情防控工作中，全科人员均减少休假，积极主动支援核酸采集工作，认真接待病人，保障正常医疗工作井然有序的进行。</w:t>
      </w:r>
    </w:p>
    <w:p w:rsidR="003D5F60" w:rsidRDefault="003D5F60">
      <w:pPr>
        <w:ind w:firstLine="420"/>
      </w:pPr>
      <w:r>
        <w:rPr>
          <w:rFonts w:hint="eastAsia"/>
        </w:rPr>
        <w:t>疫情发生以来，骨科二病区在张文生主任和拓红红护士长带领下多次召开科室会议，讨论及制定科室突发和重危急病人收治过程中的防控应急预案。一方面，全面响应政府和医院的号召，克服人员紧张，先后选调</w:t>
      </w:r>
      <w:r>
        <w:rPr>
          <w:rFonts w:hint="eastAsia"/>
        </w:rPr>
        <w:t>19</w:t>
      </w:r>
      <w:r>
        <w:rPr>
          <w:rFonts w:hint="eastAsia"/>
        </w:rPr>
        <w:t>名人员参与外出核酸采集工作，全力支持配合抗疫。另一方面，合理安排人员留守后方，保障科室运转。</w:t>
      </w:r>
    </w:p>
    <w:p w:rsidR="003D5F60" w:rsidRDefault="003D5F60">
      <w:pPr>
        <w:ind w:firstLine="420"/>
      </w:pPr>
      <w:r>
        <w:rPr>
          <w:rFonts w:hint="eastAsia"/>
        </w:rPr>
        <w:t>采集核酸人员不畏严寒，满腔热忱，要求到抗疫一线去保卫延安，守护人民的健康，面对危险和寒冷，毫无怨言，手冻伤了，脚冻痛了，互相安慰注意保暖，下一次继续前行。自</w:t>
      </w:r>
      <w:r>
        <w:rPr>
          <w:rFonts w:hint="eastAsia"/>
        </w:rPr>
        <w:t>2021</w:t>
      </w:r>
      <w:r>
        <w:rPr>
          <w:rFonts w:hint="eastAsia"/>
        </w:rPr>
        <w:t>年</w:t>
      </w:r>
      <w:r>
        <w:rPr>
          <w:rFonts w:hint="eastAsia"/>
        </w:rPr>
        <w:t>12</w:t>
      </w:r>
      <w:r>
        <w:rPr>
          <w:rFonts w:hint="eastAsia"/>
        </w:rPr>
        <w:t>月</w:t>
      </w:r>
      <w:r>
        <w:rPr>
          <w:rFonts w:hint="eastAsia"/>
        </w:rPr>
        <w:t>19</w:t>
      </w:r>
      <w:r>
        <w:rPr>
          <w:rFonts w:hint="eastAsia"/>
        </w:rPr>
        <w:t>日以后，科室人员轮转参加了抗疫外出采集核酸工作，其中拓红护士长抽调采集核酸工作</w:t>
      </w:r>
      <w:r>
        <w:rPr>
          <w:rFonts w:hint="eastAsia"/>
        </w:rPr>
        <w:t>5</w:t>
      </w:r>
      <w:r>
        <w:rPr>
          <w:rFonts w:hint="eastAsia"/>
        </w:rPr>
        <w:t>次，马调玲护士采集核酸工作多达</w:t>
      </w:r>
      <w:r>
        <w:rPr>
          <w:rFonts w:hint="eastAsia"/>
        </w:rPr>
        <w:t>9</w:t>
      </w:r>
      <w:r>
        <w:rPr>
          <w:rFonts w:hint="eastAsia"/>
        </w:rPr>
        <w:t>次。</w:t>
      </w:r>
      <w:r>
        <w:rPr>
          <w:rFonts w:hint="eastAsia"/>
        </w:rPr>
        <w:t>2022</w:t>
      </w:r>
      <w:r>
        <w:rPr>
          <w:rFonts w:hint="eastAsia"/>
        </w:rPr>
        <w:t>年</w:t>
      </w:r>
      <w:r>
        <w:rPr>
          <w:rFonts w:hint="eastAsia"/>
        </w:rPr>
        <w:t>1</w:t>
      </w:r>
      <w:r>
        <w:rPr>
          <w:rFonts w:hint="eastAsia"/>
        </w:rPr>
        <w:t>月</w:t>
      </w:r>
      <w:r>
        <w:rPr>
          <w:rFonts w:hint="eastAsia"/>
        </w:rPr>
        <w:t>2</w:t>
      </w:r>
      <w:r>
        <w:rPr>
          <w:rFonts w:hint="eastAsia"/>
        </w:rPr>
        <w:t>日凌晨集结号角吹响，科室人员争先恐后积极报名，在主任及护长斟酌后挑选出</w:t>
      </w:r>
      <w:r>
        <w:rPr>
          <w:rFonts w:hint="eastAsia"/>
        </w:rPr>
        <w:t>7</w:t>
      </w:r>
      <w:r>
        <w:rPr>
          <w:rFonts w:hint="eastAsia"/>
        </w:rPr>
        <w:t>名身强力壮的年轻工作人员参与到闭环管理的核酸采集工作中，医疗三人：史长安、高延伟、刘治桓，护理四人：刘丽、石梦洁、吴慧、孙婵妮，他们克服各方面困难，义无反顾的参加抗疫一线工作，其中史长安、高延伟和刘治桓医生参与的是当时严重封控区的上门入户闭环核酸采集工作，工作特别辛苦、特别认真。王岩峰教授、张文生主任、刘世平副主任、王涛副主任、拓红红护士长等抽时间给闭环抗疫人员送去了日常生活用品、保暖用品及消毒用品，全力支持抗疫工作。</w:t>
      </w:r>
    </w:p>
    <w:p w:rsidR="003D5F60" w:rsidRDefault="003D5F60">
      <w:pPr>
        <w:ind w:firstLine="420"/>
      </w:pPr>
      <w:r>
        <w:rPr>
          <w:rFonts w:hint="eastAsia"/>
        </w:rPr>
        <w:t>在抗疫工作如火如荼展开时，留守科室的各位主任医师及副主任医师均参加一线</w:t>
      </w:r>
      <w:r>
        <w:rPr>
          <w:rFonts w:hint="eastAsia"/>
        </w:rPr>
        <w:t>24</w:t>
      </w:r>
      <w:r>
        <w:rPr>
          <w:rFonts w:hint="eastAsia"/>
        </w:rPr>
        <w:t>小时轮转值班，张文生主任和中国医科大学王岩峰教授参加二线及三线值班工作。科室工作安全有序进行，各位专家在忙碌的工作间隙抽空为线上患者答疑解惑，线上会诊病人</w:t>
      </w:r>
      <w:r>
        <w:rPr>
          <w:rFonts w:hint="eastAsia"/>
        </w:rPr>
        <w:t>50</w:t>
      </w:r>
      <w:r>
        <w:rPr>
          <w:rFonts w:hint="eastAsia"/>
        </w:rPr>
        <w:t>余例。交通管制期间，王涛、郭鹏副主任医师主动承担科室医护人员的上下班接送工作，</w:t>
      </w:r>
      <w:r>
        <w:rPr>
          <w:rFonts w:hint="eastAsia"/>
        </w:rPr>
        <w:t>24</w:t>
      </w:r>
      <w:r>
        <w:rPr>
          <w:rFonts w:hint="eastAsia"/>
        </w:rPr>
        <w:t>小时开机，保证病区住在新城、百米大道、枣园、南市等处的医护人员上下班无车忧虑。</w:t>
      </w:r>
    </w:p>
    <w:p w:rsidR="003D5F60" w:rsidRDefault="003D5F60">
      <w:pPr>
        <w:ind w:firstLine="420"/>
      </w:pPr>
      <w:r>
        <w:rPr>
          <w:rFonts w:hint="eastAsia"/>
        </w:rPr>
        <w:t>从延安疫情开始到</w:t>
      </w:r>
      <w:r>
        <w:rPr>
          <w:rFonts w:hint="eastAsia"/>
        </w:rPr>
        <w:t>1</w:t>
      </w:r>
      <w:r>
        <w:rPr>
          <w:rFonts w:hint="eastAsia"/>
        </w:rPr>
        <w:t>月</w:t>
      </w:r>
      <w:r>
        <w:rPr>
          <w:rFonts w:hint="eastAsia"/>
        </w:rPr>
        <w:t>13</w:t>
      </w:r>
      <w:r>
        <w:rPr>
          <w:rFonts w:hint="eastAsia"/>
        </w:rPr>
        <w:t>号解封这段特殊的时期，科室共收治患者</w:t>
      </w:r>
      <w:r>
        <w:rPr>
          <w:rFonts w:hint="eastAsia"/>
        </w:rPr>
        <w:t>35</w:t>
      </w:r>
      <w:r>
        <w:rPr>
          <w:rFonts w:hint="eastAsia"/>
        </w:rPr>
        <w:t>人，手术</w:t>
      </w:r>
      <w:r>
        <w:rPr>
          <w:rFonts w:hint="eastAsia"/>
        </w:rPr>
        <w:t>28</w:t>
      </w:r>
      <w:r>
        <w:rPr>
          <w:rFonts w:hint="eastAsia"/>
        </w:rPr>
        <w:t>例，其中关节置换</w:t>
      </w:r>
      <w:r>
        <w:rPr>
          <w:rFonts w:hint="eastAsia"/>
        </w:rPr>
        <w:t>5</w:t>
      </w:r>
      <w:r>
        <w:rPr>
          <w:rFonts w:hint="eastAsia"/>
        </w:rPr>
        <w:t>例，创伤</w:t>
      </w:r>
      <w:r>
        <w:rPr>
          <w:rFonts w:hint="eastAsia"/>
        </w:rPr>
        <w:t>7</w:t>
      </w:r>
      <w:r>
        <w:rPr>
          <w:rFonts w:hint="eastAsia"/>
        </w:rPr>
        <w:t>例，关节镜手术</w:t>
      </w:r>
      <w:r>
        <w:rPr>
          <w:rFonts w:hint="eastAsia"/>
        </w:rPr>
        <w:t>5</w:t>
      </w:r>
      <w:r>
        <w:rPr>
          <w:rFonts w:hint="eastAsia"/>
        </w:rPr>
        <w:t>例，急性骨髓炎</w:t>
      </w:r>
      <w:r>
        <w:rPr>
          <w:rFonts w:hint="eastAsia"/>
        </w:rPr>
        <w:t>1</w:t>
      </w:r>
      <w:r>
        <w:rPr>
          <w:rFonts w:hint="eastAsia"/>
        </w:rPr>
        <w:t>例，骨不连</w:t>
      </w:r>
      <w:r>
        <w:rPr>
          <w:rFonts w:hint="eastAsia"/>
        </w:rPr>
        <w:t>1</w:t>
      </w:r>
      <w:r>
        <w:rPr>
          <w:rFonts w:hint="eastAsia"/>
        </w:rPr>
        <w:t>例，内固定取出多例。每天给住院患者及家属采集核酸，元旦还和科室病人一块过，给每位病人送去一份饺子，温暖了每位病人的心。</w:t>
      </w:r>
    </w:p>
    <w:p w:rsidR="003D5F60" w:rsidRDefault="003D5F60">
      <w:pPr>
        <w:ind w:firstLine="420"/>
      </w:pPr>
      <w:r>
        <w:rPr>
          <w:rFonts w:hint="eastAsia"/>
        </w:rPr>
        <w:t>骨科二病区全体医护人员全身心的投入、默默地付出，只为守护我们家园，守护我们的患者，这是医务人员对守护生命的承诺，这是医务人员的使命所在！</w:t>
      </w:r>
    </w:p>
    <w:p w:rsidR="003D5F60" w:rsidRDefault="003D5F60">
      <w:pPr>
        <w:ind w:firstLine="420"/>
        <w:jc w:val="right"/>
      </w:pPr>
      <w:r>
        <w:rPr>
          <w:rFonts w:hint="eastAsia"/>
        </w:rPr>
        <w:t>延安市人民医院</w:t>
      </w:r>
      <w:r>
        <w:rPr>
          <w:rFonts w:hint="eastAsia"/>
        </w:rPr>
        <w:t>2022-1-29</w:t>
      </w:r>
    </w:p>
    <w:p w:rsidR="003D5F60" w:rsidRDefault="003D5F60" w:rsidP="00462F52">
      <w:pPr>
        <w:sectPr w:rsidR="003D5F60" w:rsidSect="00BD22A4">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D76EE1" w:rsidRDefault="00D76EE1"/>
    <w:sectPr w:rsidR="00D76EE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2A4" w:rsidRDefault="00D76EE1">
    <w:pPr>
      <w:pStyle w:val="a3"/>
      <w:tabs>
        <w:tab w:val="clear" w:pos="4153"/>
        <w:tab w:val="clear" w:pos="8306"/>
        <w:tab w:val="left" w:pos="0"/>
        <w:tab w:val="right" w:pos="8700"/>
      </w:tabs>
      <w:jc w:val="center"/>
    </w:pPr>
    <w:r>
      <w:fldChar w:fldCharType="begin"/>
    </w:r>
    <w:r>
      <w:instrText xml:space="preserve"> PAGE </w:instrText>
    </w:r>
    <w:r>
      <w:fldChar w:fldCharType="separate"/>
    </w:r>
    <w:r>
      <w:rPr>
        <w:noProof/>
      </w:rPr>
      <w:t>2</w:t>
    </w:r>
    <w:r>
      <w:fldChar w:fldCharType="end"/>
    </w:r>
    <w:r>
      <w:tab/>
    </w:r>
    <w:r>
      <w:rPr>
        <w:rFonts w:hint="eastAsia"/>
      </w:rPr>
      <w:t xml:space="preserve">   </w:t>
    </w:r>
    <w:r>
      <w:rPr>
        <w:rFonts w:hint="eastAsia"/>
      </w:rPr>
      <w:t>服务热线：</w:t>
    </w:r>
    <w:r>
      <w:rPr>
        <w:rFonts w:hint="eastAsia"/>
        <w:szCs w:val="21"/>
      </w:rPr>
      <w:t>010-</w:t>
    </w:r>
    <w:r>
      <w:t>872</w:t>
    </w:r>
    <w:r>
      <w:rPr>
        <w:rFonts w:hint="eastAsia"/>
      </w:rPr>
      <w:t>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2A4" w:rsidRDefault="00D76EE1">
    <w:pPr>
      <w:pStyle w:val="a3"/>
      <w:tabs>
        <w:tab w:val="clear" w:pos="4153"/>
        <w:tab w:val="clear" w:pos="8306"/>
        <w:tab w:val="right" w:pos="8932"/>
      </w:tabs>
      <w:wordWrap w:val="0"/>
      <w:ind w:leftChars="6" w:left="13"/>
      <w:jc w:val="right"/>
    </w:pPr>
    <w:r>
      <w:rPr>
        <w:rFonts w:hint="eastAsia"/>
      </w:rPr>
      <w:t xml:space="preserve">   </w:t>
    </w:r>
    <w:r>
      <w:rPr>
        <w:rFonts w:hint="eastAsia"/>
      </w:rPr>
      <w:t>服务热线：</w:t>
    </w:r>
    <w:r>
      <w:rPr>
        <w:rFonts w:hint="eastAsia"/>
        <w:szCs w:val="21"/>
      </w:rPr>
      <w:t>010-</w:t>
    </w:r>
    <w:r>
      <w:t>8727</w:t>
    </w:r>
    <w:r>
      <w:rPr>
        <w:rFonts w:hint="eastAsia"/>
      </w:rPr>
      <w:t>7707</w:t>
    </w:r>
    <w:r>
      <w:rPr>
        <w:szCs w:val="21"/>
      </w:rPr>
      <w:tab/>
    </w:r>
    <w:r>
      <w:fldChar w:fldCharType="begin"/>
    </w:r>
    <w:r>
      <w:instrText xml:space="preserve"> PAGE </w:instrText>
    </w:r>
    <w:r>
      <w:fldChar w:fldCharType="separate"/>
    </w:r>
    <w:r>
      <w:rPr>
        <w:noProof/>
      </w:rPr>
      <w:t>1</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2A4" w:rsidRDefault="00D76EE1">
    <w:pPr>
      <w:pStyle w:val="a4"/>
      <w:tabs>
        <w:tab w:val="clear" w:pos="8306"/>
        <w:tab w:val="right" w:pos="9061"/>
      </w:tabs>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2A4" w:rsidRDefault="00D76EE1">
    <w:pPr>
      <w:pStyle w:val="a4"/>
      <w:tabs>
        <w:tab w:val="clear" w:pos="8306"/>
        <w:tab w:val="right" w:pos="9061"/>
      </w:tabs>
      <w:jc w:val="both"/>
    </w:pPr>
    <w:r>
      <w:rPr>
        <w:rFonts w:hint="eastAsia"/>
      </w:rPr>
      <w:t>丽人剪报</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3D5F60"/>
    <w:rsid w:val="003D5F60"/>
    <w:rsid w:val="00D76E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D5F6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D5F60"/>
    <w:rPr>
      <w:rFonts w:ascii="黑体" w:eastAsia="黑体" w:hAnsi="宋体" w:cs="Times New Roman"/>
      <w:b/>
      <w:kern w:val="36"/>
      <w:sz w:val="32"/>
      <w:szCs w:val="32"/>
    </w:rPr>
  </w:style>
  <w:style w:type="paragraph" w:styleId="a3">
    <w:name w:val="footer"/>
    <w:basedOn w:val="a"/>
    <w:link w:val="Char"/>
    <w:qFormat/>
    <w:rsid w:val="003D5F60"/>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
    <w:name w:val="页脚 Char"/>
    <w:basedOn w:val="a0"/>
    <w:link w:val="a3"/>
    <w:rsid w:val="003D5F60"/>
    <w:rPr>
      <w:rFonts w:ascii="宋体" w:eastAsia="宋体" w:hAnsi="宋体" w:cs="Times New Roman"/>
      <w:b/>
      <w:bCs/>
      <w:i/>
      <w:kern w:val="36"/>
      <w:sz w:val="24"/>
      <w:szCs w:val="18"/>
    </w:rPr>
  </w:style>
  <w:style w:type="paragraph" w:styleId="a4">
    <w:name w:val="header"/>
    <w:basedOn w:val="a"/>
    <w:link w:val="Char0"/>
    <w:qFormat/>
    <w:rsid w:val="003D5F60"/>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0">
    <w:name w:val="页眉 Char"/>
    <w:basedOn w:val="a0"/>
    <w:link w:val="a4"/>
    <w:rsid w:val="003D5F60"/>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2369</Characters>
  <Application>Microsoft Office Word</Application>
  <DocSecurity>0</DocSecurity>
  <Lines>19</Lines>
  <Paragraphs>5</Paragraphs>
  <ScaleCrop>false</ScaleCrop>
  <Company>微软中国</Company>
  <LinksUpToDate>false</LinksUpToDate>
  <CharactersWithSpaces>2779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2023-02-28T02:09:00Z</dcterms:created>
</cp:coreProperties>
</file>