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7A" w:rsidRDefault="00922A7A">
      <w:pPr>
        <w:pStyle w:val="1"/>
      </w:pPr>
      <w:r>
        <w:rPr>
          <w:rFonts w:hint="eastAsia"/>
        </w:rPr>
        <w:t>江门市应急管理局紧抓“四个引领” 深入推动模范机关创建</w:t>
      </w:r>
    </w:p>
    <w:p w:rsidR="00922A7A" w:rsidRDefault="00922A7A">
      <w:pPr>
        <w:ind w:firstLine="420"/>
        <w:jc w:val="left"/>
      </w:pPr>
      <w:r>
        <w:rPr>
          <w:rFonts w:hint="eastAsia"/>
        </w:rPr>
        <w:t>自我市开展模范机关创建活动以来，市应急管理局围绕市委、市政府工作重心，紧密结合应急管理工作实际，紧抓思想引领、制度引领、服务引领、行动引领等“四项引领”，扎实推进模范机关建设，全面提升模范机关创建水平，努力建设让党中央放心，让人民群众满意的模范机关。</w:t>
      </w:r>
    </w:p>
    <w:p w:rsidR="00922A7A" w:rsidRDefault="00922A7A">
      <w:pPr>
        <w:ind w:firstLine="420"/>
        <w:jc w:val="left"/>
      </w:pPr>
      <w:r>
        <w:rPr>
          <w:rFonts w:hint="eastAsia"/>
        </w:rPr>
        <w:t>一、强化思想引领，锻造干部综合能力</w:t>
      </w:r>
    </w:p>
    <w:p w:rsidR="00922A7A" w:rsidRDefault="00922A7A">
      <w:pPr>
        <w:ind w:firstLine="420"/>
        <w:jc w:val="left"/>
      </w:pPr>
      <w:r>
        <w:rPr>
          <w:rFonts w:hint="eastAsia"/>
        </w:rPr>
        <w:t>（一）不断完善“大学习”教育体系。一是领导带学，及时传达学习上级的最新精神。该局党委坚持每周召开一次局党委会，每季度至少召开一次党委理论学习中心组学习，每次会议均把学习上级最新讲话精神和上级最新工作部署作为第一议题，形成学习习近平新时代中国特色社会主义思想和应急管理业务知识的常态化机制。二是集体研学，形成比学赶超的良好氛围。以各类专题学习班、培训班专题学习为契机，以党委会、中心组学习、局长办公室会、科务会、党员大会为阵地；以集中学习与个人自学相结合、课堂教育与实地教育相结合、专家授课与学习讨论和撰写个人心得体会相结合为主要形式，层层推动干部集体研学《习近平新时代中国特色社会主义思想学习纲要》等内容，促进干部不断强化“四个意识”，坚定“四个自信”</w:t>
      </w:r>
      <w:r>
        <w:rPr>
          <w:rFonts w:hint="eastAsia"/>
        </w:rPr>
        <w:t>,</w:t>
      </w:r>
      <w:r>
        <w:rPr>
          <w:rFonts w:hint="eastAsia"/>
        </w:rPr>
        <w:t>坚决做到“两个维护”。三是“讲”“学”融合，促进党员干部学思践悟。依托应急管理大讲堂平台，邀请专家学者及相关业务骨干走上讲台，通过分享和交流应急管理工作业务知识，不断提升综合能力。此外，局党委班子成员及党支部书记，带头面向支部全体党员讲党课，强化党员干部党性意识。</w:t>
      </w:r>
    </w:p>
    <w:p w:rsidR="00922A7A" w:rsidRDefault="00922A7A">
      <w:pPr>
        <w:ind w:firstLine="420"/>
        <w:jc w:val="left"/>
      </w:pPr>
      <w:r>
        <w:rPr>
          <w:rFonts w:hint="eastAsia"/>
        </w:rPr>
        <w:t>（二）持续夯实“深调研”工作基础。强化理论指导实践能力，推行“课题式”“团队式”调研，班子成员围绕分管工作，深入基层一线，开展调查研究，查找本单位、本系统存在的不足，把脉全市应急管理工作发展方向，把调查研究的过程变成理清思路、达成共识，形成合力、创新发展的过程，以此推动应急管理工作高质量发展。“不忘初心、牢记使命”主题教育期间，党员领导干部带队分别到</w:t>
      </w:r>
      <w:r>
        <w:rPr>
          <w:rFonts w:hint="eastAsia"/>
        </w:rPr>
        <w:t>7</w:t>
      </w:r>
      <w:r>
        <w:rPr>
          <w:rFonts w:hint="eastAsia"/>
        </w:rPr>
        <w:t>个市（区）、</w:t>
      </w:r>
      <w:r>
        <w:rPr>
          <w:rFonts w:hint="eastAsia"/>
        </w:rPr>
        <w:t>30</w:t>
      </w:r>
      <w:r>
        <w:rPr>
          <w:rFonts w:hint="eastAsia"/>
        </w:rPr>
        <w:t>多个乡（镇）或企业，召开调研座谈会</w:t>
      </w:r>
      <w:r>
        <w:rPr>
          <w:rFonts w:hint="eastAsia"/>
        </w:rPr>
        <w:t>30</w:t>
      </w:r>
      <w:r>
        <w:rPr>
          <w:rFonts w:hint="eastAsia"/>
        </w:rPr>
        <w:t>多场次，形成有价值调研报告</w:t>
      </w:r>
      <w:r>
        <w:rPr>
          <w:rFonts w:hint="eastAsia"/>
        </w:rPr>
        <w:t>11</w:t>
      </w:r>
      <w:r>
        <w:rPr>
          <w:rFonts w:hint="eastAsia"/>
        </w:rPr>
        <w:t>篇。</w:t>
      </w:r>
    </w:p>
    <w:p w:rsidR="00922A7A" w:rsidRDefault="00922A7A">
      <w:pPr>
        <w:ind w:firstLine="420"/>
        <w:jc w:val="left"/>
      </w:pPr>
      <w:r>
        <w:rPr>
          <w:rFonts w:hint="eastAsia"/>
        </w:rPr>
        <w:t>（三）有效深化“真落实”实践锤炼。组建“青年应急救援突击队”，让年青干部自觉在重大改革政策、安全生产、防灾减灾救灾、新冠肺炎疫情防控等重点工作中锻炼，加强理想信念和宗旨意识教育，推动年轻干部在急难险重任务中率先垂范、冲锋在前。新冠肺炎疫情防控期间，青年干部主动支援社区一线疫情防控工作服务时长逾</w:t>
      </w:r>
      <w:r>
        <w:rPr>
          <w:rFonts w:hint="eastAsia"/>
        </w:rPr>
        <w:t>1100</w:t>
      </w:r>
      <w:r>
        <w:rPr>
          <w:rFonts w:hint="eastAsia"/>
        </w:rPr>
        <w:t>小时，落实专人专班帮扶企业生产，抽调年轻干部参与市统一组织的境外输入疫情防控工作服务，积极服务疫情防控和复工复产工作。</w:t>
      </w:r>
    </w:p>
    <w:p w:rsidR="00922A7A" w:rsidRDefault="00922A7A">
      <w:pPr>
        <w:ind w:firstLine="420"/>
        <w:jc w:val="left"/>
      </w:pPr>
      <w:r>
        <w:rPr>
          <w:rFonts w:hint="eastAsia"/>
        </w:rPr>
        <w:t>二、强化制度引领，持续提升工作效能</w:t>
      </w:r>
    </w:p>
    <w:p w:rsidR="00922A7A" w:rsidRDefault="00922A7A">
      <w:pPr>
        <w:ind w:firstLine="420"/>
        <w:jc w:val="left"/>
      </w:pPr>
      <w:r>
        <w:rPr>
          <w:rFonts w:hint="eastAsia"/>
        </w:rPr>
        <w:t>（一）从细建立应急管理制度体系。相继制订和完善了《中共江门市应急管理局委员会工作规则》《江门市应急管理局工作协调机制及内设机构主要职责规定》《江门市应急管理局财经预审工作制度（试行）》《江门市应急管理局公务用车使用管理办法》等</w:t>
      </w:r>
      <w:r>
        <w:rPr>
          <w:rFonts w:hint="eastAsia"/>
        </w:rPr>
        <w:t>80</w:t>
      </w:r>
      <w:r>
        <w:rPr>
          <w:rFonts w:hint="eastAsia"/>
        </w:rPr>
        <w:t>多项制度规定，确保各项工作在制度的规范下运行和顺利开展。</w:t>
      </w:r>
    </w:p>
    <w:p w:rsidR="00922A7A" w:rsidRDefault="00922A7A">
      <w:pPr>
        <w:ind w:firstLine="420"/>
        <w:jc w:val="left"/>
      </w:pPr>
      <w:r>
        <w:rPr>
          <w:rFonts w:hint="eastAsia"/>
        </w:rPr>
        <w:t>（二）从实推进党风廉政建设工作责任制。把落实党风廉政建设工作责任与年终评优评和绩效考核相结合，确保党风廉政建设各项工作落实到位。结合每年纪律教育学习月活动，采取集中学习与个人自学相结合、课堂教育与实地教育相结合、正面榜样激励与警示教育相结合等方式，先后组织全体干部职工到江门市廉政教育基地、市党群服务中心展厅、反腐倡廉教育基地等参观</w:t>
      </w:r>
      <w:r>
        <w:rPr>
          <w:rFonts w:hint="eastAsia"/>
        </w:rPr>
        <w:lastRenderedPageBreak/>
        <w:t>学习，组织收看《铁骨丹心林基路》宣传教育视频、警示教育片等，不断深化党员干部对党规党纪的学习与认识，确保党员干部始终树牢“四个意识”，坚定“四个自信”</w:t>
      </w:r>
      <w:r>
        <w:rPr>
          <w:rFonts w:hint="eastAsia"/>
        </w:rPr>
        <w:t>,</w:t>
      </w:r>
      <w:r>
        <w:rPr>
          <w:rFonts w:hint="eastAsia"/>
        </w:rPr>
        <w:t>坚决做到“两个维护”。同时，对重点科室及下属单位，开展风险防控排查，形成以制度管人的良好工作机制。</w:t>
      </w:r>
    </w:p>
    <w:p w:rsidR="00922A7A" w:rsidRDefault="00922A7A">
      <w:pPr>
        <w:ind w:firstLine="420"/>
        <w:jc w:val="left"/>
      </w:pPr>
      <w:r>
        <w:rPr>
          <w:rFonts w:hint="eastAsia"/>
        </w:rPr>
        <w:t>（三）从严抓好作风转变。一方面突出问题导向，抓整改促作风。领导班子成员严格按照模范机关创建的工作部署，深入开展问题查摆和整改落实，聚焦问题，带头整改。领导班子成员、内设机构和个人三个层级逐一上报整改进展情况，干事创业氛围进一步加强。另一方面突出成果导向，抓纪律促作风，坚持以制度强作风、以作风促工作，完善重点工作常态化调度机制，机关纪委不定期针对干部工作纪律、业务廉政风险、工作完成效果等开展专项检查，对工作落实不力、拖沓懒散的加大督导和问责力度，全力确保应急管理中心工作的既定发展目标圆满完成。</w:t>
      </w:r>
    </w:p>
    <w:p w:rsidR="00922A7A" w:rsidRDefault="00922A7A">
      <w:pPr>
        <w:ind w:firstLine="420"/>
        <w:jc w:val="left"/>
      </w:pPr>
      <w:r>
        <w:rPr>
          <w:rFonts w:hint="eastAsia"/>
        </w:rPr>
        <w:t>三、强化服务引领，树立应急队伍形象</w:t>
      </w:r>
    </w:p>
    <w:p w:rsidR="00922A7A" w:rsidRDefault="00922A7A">
      <w:pPr>
        <w:ind w:firstLine="420"/>
        <w:jc w:val="left"/>
      </w:pPr>
      <w:r>
        <w:rPr>
          <w:rFonts w:hint="eastAsia"/>
        </w:rPr>
        <w:t>结合新冠肺炎防控疫情工作需要，市应急管理局坚持以党建引领，紧抓服务前移和落实便民利民措施两项重点，把党建工作成效转化为了服务社会推动复工复产的具体举措，树立起应急队伍的良好形象。</w:t>
      </w:r>
    </w:p>
    <w:p w:rsidR="00922A7A" w:rsidRDefault="00922A7A">
      <w:pPr>
        <w:ind w:firstLine="420"/>
        <w:jc w:val="left"/>
      </w:pPr>
      <w:r>
        <w:rPr>
          <w:rFonts w:hint="eastAsia"/>
        </w:rPr>
        <w:t>（一）因时制宜，推动服务前移。全局党员领导干部率先垂范，靠前指挥，主要领导多次带领有关负责同志及行业领域专家，直奔一线，上门为江门市广悦电化厂有限公司、谦信化工公司等防疫物资生产企业做好复产复工提供指导和服务。其他党员领导干部结合分管工作，组织开展形式多样的安全生产和复工复产专项检查。</w:t>
      </w:r>
      <w:r>
        <w:rPr>
          <w:rFonts w:hint="eastAsia"/>
        </w:rPr>
        <w:t>2020</w:t>
      </w:r>
      <w:r>
        <w:rPr>
          <w:rFonts w:hint="eastAsia"/>
        </w:rPr>
        <w:t>年春节后，全市各级应急管理系统在危险化学品和烟花爆竹行业领域开展安全执法检查和指导帮扶</w:t>
      </w:r>
      <w:r>
        <w:rPr>
          <w:rFonts w:hint="eastAsia"/>
        </w:rPr>
        <w:t>1000</w:t>
      </w:r>
      <w:r>
        <w:rPr>
          <w:rFonts w:hint="eastAsia"/>
        </w:rPr>
        <w:t>余家次，共出动执法人员</w:t>
      </w:r>
      <w:r>
        <w:rPr>
          <w:rFonts w:hint="eastAsia"/>
        </w:rPr>
        <w:t>3000</w:t>
      </w:r>
      <w:r>
        <w:rPr>
          <w:rFonts w:hint="eastAsia"/>
        </w:rPr>
        <w:t>余人次。</w:t>
      </w:r>
    </w:p>
    <w:p w:rsidR="00922A7A" w:rsidRDefault="00922A7A">
      <w:pPr>
        <w:ind w:firstLine="420"/>
        <w:jc w:val="left"/>
      </w:pPr>
      <w:r>
        <w:rPr>
          <w:rFonts w:hint="eastAsia"/>
        </w:rPr>
        <w:t>（二）因企施策，落实便民措施。一是顺延安全资格证书和安全许可证有效期。在疫情防控期，暂停企业主要负责人、安全管理人员、特种作业人员安全证书相关安全技术考试考核，同时主动顺延安全资格证书有效期。对于企业所持《安全许可证》有效期届满，也实行顺延措施，允许企业在疫情结束后申请换证。二是优化行政审批办理流程。一方面，对新建、改扩建、转产项目等需要办理安全生产“三同时”手续的，优化报批审核流程，实施网上快速办理，企业可以选择疫情防控结束后再进行现场核验。另一方面，对需要考取资格证书的企业主要负责人、安全管理人员，允许以取得培训机构发出培训学时证明（以网上培训为主）替代现场考核，先行办理，待疫情结束后进行考核复查。三是一企一策指导服务企业。为促进企业顺利复工复产，市应急管理局主动联系疫情期间涉及审批程序的企业，及时为企业提供业务指引并简化优化手续，积极服务江门经济社会发展。</w:t>
      </w:r>
    </w:p>
    <w:p w:rsidR="00922A7A" w:rsidRDefault="00922A7A">
      <w:pPr>
        <w:ind w:firstLine="420"/>
        <w:jc w:val="left"/>
      </w:pPr>
      <w:r>
        <w:rPr>
          <w:rFonts w:hint="eastAsia"/>
        </w:rPr>
        <w:t>四、强化行动引领，大力推动工作发展</w:t>
      </w:r>
    </w:p>
    <w:p w:rsidR="00922A7A" w:rsidRDefault="00922A7A">
      <w:pPr>
        <w:ind w:firstLine="420"/>
        <w:jc w:val="left"/>
      </w:pPr>
      <w:r>
        <w:rPr>
          <w:rFonts w:hint="eastAsia"/>
        </w:rPr>
        <w:t>全市应急管理系统聚焦主业、真抓实干，把防范化解重大安全风险、有效防御自然灾害作为检验创建模范机关工作成果的“试金石”，组建以来，全市应急管理系统为我市疫情防控和经济社会发展提供持续向好的安全环境，得到了市委市政府的充分肯定。</w:t>
      </w:r>
    </w:p>
    <w:p w:rsidR="00922A7A" w:rsidRDefault="00922A7A">
      <w:pPr>
        <w:ind w:firstLine="420"/>
        <w:jc w:val="left"/>
      </w:pPr>
      <w:r>
        <w:rPr>
          <w:rFonts w:hint="eastAsia"/>
        </w:rPr>
        <w:t>（一）应急管理各项工作圆满完成。截至</w:t>
      </w:r>
      <w:r>
        <w:rPr>
          <w:rFonts w:hint="eastAsia"/>
        </w:rPr>
        <w:t>10</w:t>
      </w:r>
      <w:r>
        <w:rPr>
          <w:rFonts w:hint="eastAsia"/>
        </w:rPr>
        <w:t>月</w:t>
      </w:r>
      <w:r>
        <w:rPr>
          <w:rFonts w:hint="eastAsia"/>
        </w:rPr>
        <w:t>20</w:t>
      </w:r>
      <w:r>
        <w:rPr>
          <w:rFonts w:hint="eastAsia"/>
        </w:rPr>
        <w:t>日，全市共发生生产安全事故</w:t>
      </w:r>
      <w:r>
        <w:rPr>
          <w:rFonts w:hint="eastAsia"/>
        </w:rPr>
        <w:t>83</w:t>
      </w:r>
      <w:r>
        <w:rPr>
          <w:rFonts w:hint="eastAsia"/>
        </w:rPr>
        <w:t>起，死亡</w:t>
      </w:r>
      <w:r>
        <w:rPr>
          <w:rFonts w:hint="eastAsia"/>
        </w:rPr>
        <w:t>58</w:t>
      </w:r>
      <w:r>
        <w:rPr>
          <w:rFonts w:hint="eastAsia"/>
        </w:rPr>
        <w:t>人、受伤</w:t>
      </w:r>
      <w:r>
        <w:rPr>
          <w:rFonts w:hint="eastAsia"/>
        </w:rPr>
        <w:t>64</w:t>
      </w:r>
      <w:r>
        <w:rPr>
          <w:rFonts w:hint="eastAsia"/>
        </w:rPr>
        <w:t>人，同比分别下降</w:t>
      </w:r>
      <w:r>
        <w:rPr>
          <w:rFonts w:hint="eastAsia"/>
        </w:rPr>
        <w:t>41.5%</w:t>
      </w:r>
      <w:r>
        <w:rPr>
          <w:rFonts w:hint="eastAsia"/>
        </w:rPr>
        <w:t>、</w:t>
      </w:r>
      <w:r>
        <w:rPr>
          <w:rFonts w:hint="eastAsia"/>
        </w:rPr>
        <w:t>27.5%</w:t>
      </w:r>
      <w:r>
        <w:rPr>
          <w:rFonts w:hint="eastAsia"/>
        </w:rPr>
        <w:t>、</w:t>
      </w:r>
      <w:r>
        <w:rPr>
          <w:rFonts w:hint="eastAsia"/>
        </w:rPr>
        <w:t>31.2%</w:t>
      </w:r>
      <w:r>
        <w:rPr>
          <w:rFonts w:hint="eastAsia"/>
        </w:rPr>
        <w:t>，安全形势保持平稳向好势头。其中，危险化学品、非煤矿山、烟花爆竹等高危行业领域保持“零”事故；未因强降雨、台风和森林火灾造成人员伤亡和发生重大灾情；元旦、春节、清明、五一及中秋国庆等节假日期间，聚焦重点，提前谋划，加强研判，主动作为，扎实做好安全防范和突发事件处置工作，未发生较大以上事故。</w:t>
      </w:r>
    </w:p>
    <w:p w:rsidR="00922A7A" w:rsidRDefault="00922A7A">
      <w:pPr>
        <w:ind w:firstLine="420"/>
        <w:jc w:val="left"/>
      </w:pPr>
      <w:r>
        <w:rPr>
          <w:rFonts w:hint="eastAsia"/>
        </w:rPr>
        <w:t>（二）扎实推进安全风险隐患排查整治。组织</w:t>
      </w:r>
      <w:r>
        <w:rPr>
          <w:rFonts w:hint="eastAsia"/>
        </w:rPr>
        <w:t>7</w:t>
      </w:r>
      <w:r>
        <w:rPr>
          <w:rFonts w:hint="eastAsia"/>
        </w:rPr>
        <w:t>个指导服务组为工矿商贸和危化企业提供指导服务，排查整改事故隐患</w:t>
      </w:r>
      <w:r>
        <w:rPr>
          <w:rFonts w:hint="eastAsia"/>
        </w:rPr>
        <w:t>4000</w:t>
      </w:r>
      <w:r>
        <w:rPr>
          <w:rFonts w:hint="eastAsia"/>
        </w:rPr>
        <w:t>多条，配合市领导开展隔离点安全专项检查督导</w:t>
      </w:r>
      <w:r>
        <w:rPr>
          <w:rFonts w:hint="eastAsia"/>
        </w:rPr>
        <w:t>5</w:t>
      </w:r>
      <w:r>
        <w:rPr>
          <w:rFonts w:hint="eastAsia"/>
        </w:rPr>
        <w:t>次；组建社区疫情防控志愿队参与各级党委政府的应急物资调度、企业复工复产专项检查；积极协助结对社区和第一书记驻村社区做好疫情防控工作，到目前为止共派出党员志愿者</w:t>
      </w:r>
      <w:r>
        <w:rPr>
          <w:rFonts w:hint="eastAsia"/>
        </w:rPr>
        <w:t>200</w:t>
      </w:r>
      <w:r>
        <w:rPr>
          <w:rFonts w:hint="eastAsia"/>
        </w:rPr>
        <w:t>多人次，累计服务时长超</w:t>
      </w:r>
      <w:r>
        <w:rPr>
          <w:rFonts w:hint="eastAsia"/>
        </w:rPr>
        <w:t>1100</w:t>
      </w:r>
      <w:r>
        <w:rPr>
          <w:rFonts w:hint="eastAsia"/>
        </w:rPr>
        <w:t>小时。组织开展全市安全生产领域六大专项整治、安全生产专项整治三年行动和“奋战一百天，全年保平安”安全生产攻坚行动，做到靶向发力、精准整治，切实压实安全生产主体责任。</w:t>
      </w:r>
    </w:p>
    <w:p w:rsidR="00922A7A" w:rsidRDefault="00922A7A">
      <w:pPr>
        <w:ind w:firstLine="420"/>
        <w:jc w:val="left"/>
      </w:pPr>
      <w:r>
        <w:rPr>
          <w:rFonts w:hint="eastAsia"/>
        </w:rPr>
        <w:t>（三）构筑自然灾害防治坚强防线。三防工作取得全面胜利，实现全年无人员伤亡；扎实做好森林防灭火工作，全市未发生森林火灾人员伤亡事故；加快实施“国家地震烈度速报与预警工程”项目</w:t>
      </w:r>
      <w:r>
        <w:rPr>
          <w:rFonts w:hint="eastAsia"/>
        </w:rPr>
        <w:t>,</w:t>
      </w:r>
      <w:r>
        <w:rPr>
          <w:rFonts w:hint="eastAsia"/>
        </w:rPr>
        <w:t>积极推动全国减灾示范社区创建和防震减灾科普示范工程创建工作，地震和地质灾害防御工作扎实推进。</w:t>
      </w:r>
    </w:p>
    <w:p w:rsidR="00922A7A" w:rsidRDefault="00922A7A">
      <w:pPr>
        <w:ind w:firstLine="420"/>
        <w:jc w:val="left"/>
      </w:pPr>
      <w:r>
        <w:rPr>
          <w:rFonts w:hint="eastAsia"/>
        </w:rPr>
        <w:t>（四）压实安全生产责任体系。今年以来，市委常委会会议、市政府党组会议和市政府常务会议共</w:t>
      </w:r>
      <w:r>
        <w:rPr>
          <w:rFonts w:hint="eastAsia"/>
        </w:rPr>
        <w:t>14</w:t>
      </w:r>
      <w:r>
        <w:rPr>
          <w:rFonts w:hint="eastAsia"/>
        </w:rPr>
        <w:t>次研究部署应急管理工作；通过《江门市党政部门及中央、省驻江门有关单位安全生产工作职责》进一步厘清行业主管部门安全监管职责定位；开展企业安全承诺公告制度，实现危险化学品和国资企业等重点行业领域主体责任承诺“全覆盖”。</w:t>
      </w:r>
    </w:p>
    <w:p w:rsidR="00922A7A" w:rsidRDefault="00922A7A">
      <w:pPr>
        <w:ind w:firstLine="420"/>
        <w:jc w:val="left"/>
      </w:pPr>
      <w:r>
        <w:rPr>
          <w:rFonts w:hint="eastAsia"/>
        </w:rPr>
        <w:t>（五）提升应急响应能力水平。完成市突发事件总体预案和</w:t>
      </w:r>
      <w:r>
        <w:rPr>
          <w:rFonts w:hint="eastAsia"/>
        </w:rPr>
        <w:t>29</w:t>
      </w:r>
      <w:r>
        <w:rPr>
          <w:rFonts w:hint="eastAsia"/>
        </w:rPr>
        <w:t>个市级专项预案的修订工作，多次组织救灾综合应急救援演练、事故联合演练和其他预案演练；大力推进应急指挥信息网、融合通信系统、视频会商系统、江门市应急管理综合应用系统等建设，构建全市应急管理“一张图”，推动应急管理体系和能力现代化提升；进一步健全应急物资联动工作联络网，推动江海区率先开展“国家综合减灾示范县”申报工作，全市建有</w:t>
      </w:r>
      <w:r>
        <w:rPr>
          <w:rFonts w:hint="eastAsia"/>
        </w:rPr>
        <w:t>8</w:t>
      </w:r>
      <w:r>
        <w:rPr>
          <w:rFonts w:hint="eastAsia"/>
        </w:rPr>
        <w:t>个救灾物资储备仓库，储备生活类救灾物资</w:t>
      </w:r>
      <w:r>
        <w:rPr>
          <w:rFonts w:hint="eastAsia"/>
        </w:rPr>
        <w:t>18</w:t>
      </w:r>
      <w:r>
        <w:rPr>
          <w:rFonts w:hint="eastAsia"/>
        </w:rPr>
        <w:t>万多件，各级建有应急避护场所</w:t>
      </w:r>
      <w:r>
        <w:rPr>
          <w:rFonts w:hint="eastAsia"/>
        </w:rPr>
        <w:t>1802</w:t>
      </w:r>
      <w:r>
        <w:rPr>
          <w:rFonts w:hint="eastAsia"/>
        </w:rPr>
        <w:t>个，基本建立市、县、镇、村联动的应急避护体系和应急疏散通道网；加强与广播电视台、江门日报、三大电信运营商、气象局影视中心、传媒公司等的战略合作，联合宣传部、气象局等部门制作</w:t>
      </w:r>
      <w:r>
        <w:rPr>
          <w:rFonts w:hint="eastAsia"/>
        </w:rPr>
        <w:t>1</w:t>
      </w:r>
      <w:r>
        <w:rPr>
          <w:rFonts w:hint="eastAsia"/>
        </w:rPr>
        <w:t>＋</w:t>
      </w:r>
      <w:r>
        <w:rPr>
          <w:rFonts w:hint="eastAsia"/>
        </w:rPr>
        <w:t>3</w:t>
      </w:r>
      <w:r>
        <w:rPr>
          <w:rFonts w:hint="eastAsia"/>
        </w:rPr>
        <w:t>＋</w:t>
      </w:r>
      <w:r>
        <w:rPr>
          <w:rFonts w:hint="eastAsia"/>
        </w:rPr>
        <w:t>16</w:t>
      </w:r>
      <w:r>
        <w:rPr>
          <w:rFonts w:hint="eastAsia"/>
        </w:rPr>
        <w:t>宣传教育短视频，启动“江门应急广播”项目，充分利用微信、微博、南方号、今日头条和网络直播等新媒体平台，组织安全生产月、防灾减灾日、“五进”活动，“线上”</w:t>
      </w:r>
      <w:r>
        <w:rPr>
          <w:rFonts w:hint="eastAsia"/>
        </w:rPr>
        <w:t>+</w:t>
      </w:r>
      <w:r>
        <w:rPr>
          <w:rFonts w:hint="eastAsia"/>
        </w:rPr>
        <w:t>“线下”全方位多渠道开展应急管理、安全生产、防灾减灾、应急舆情管理等宣传，全力打造应急宣传新格局。</w:t>
      </w:r>
    </w:p>
    <w:p w:rsidR="00922A7A" w:rsidRDefault="00922A7A">
      <w:pPr>
        <w:ind w:firstLine="420"/>
        <w:jc w:val="right"/>
      </w:pPr>
      <w:r>
        <w:rPr>
          <w:rFonts w:hint="eastAsia"/>
        </w:rPr>
        <w:t>江门红星网</w:t>
      </w:r>
      <w:r>
        <w:rPr>
          <w:rFonts w:hint="eastAsia"/>
        </w:rPr>
        <w:t>2020-11-13</w:t>
      </w:r>
    </w:p>
    <w:p w:rsidR="00922A7A" w:rsidRDefault="00922A7A">
      <w:pPr>
        <w:jc w:val="left"/>
      </w:pPr>
    </w:p>
    <w:p w:rsidR="00922A7A" w:rsidRDefault="00922A7A" w:rsidP="00067229">
      <w:pPr>
        <w:sectPr w:rsidR="00922A7A" w:rsidSect="00067229">
          <w:type w:val="continuous"/>
          <w:pgSz w:w="11906" w:h="16838"/>
          <w:pgMar w:top="1644" w:right="1236" w:bottom="1418" w:left="1814" w:header="851" w:footer="907" w:gutter="0"/>
          <w:pgNumType w:start="1"/>
          <w:cols w:space="720"/>
          <w:docGrid w:type="lines" w:linePitch="341" w:charSpace="2373"/>
        </w:sectPr>
      </w:pPr>
    </w:p>
    <w:p w:rsidR="00F93AEA" w:rsidRDefault="00F93AEA"/>
    <w:sectPr w:rsidR="00F93A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22A7A"/>
    <w:rsid w:val="00922A7A"/>
    <w:rsid w:val="00F93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22A7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22A7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Company>微软中国</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2023-02-27T06:30:00Z</dcterms:created>
</cp:coreProperties>
</file>