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29F2" w:rsidRDefault="00F229F2">
      <w:pPr>
        <w:pStyle w:val="1"/>
      </w:pPr>
      <w:r>
        <w:rPr>
          <w:rFonts w:hint="eastAsia"/>
        </w:rPr>
        <w:t xml:space="preserve">眉山：“风”“腐”同查同治 斩断违规借贷纽带 </w:t>
      </w:r>
    </w:p>
    <w:p w:rsidR="00F229F2" w:rsidRDefault="00F229F2">
      <w:pPr>
        <w:ind w:firstLine="420"/>
        <w:jc w:val="left"/>
      </w:pPr>
      <w:r>
        <w:rPr>
          <w:rFonts w:hint="eastAsia"/>
        </w:rPr>
        <w:t>开栏语</w:t>
      </w:r>
    </w:p>
    <w:p w:rsidR="00F229F2" w:rsidRDefault="00F229F2">
      <w:pPr>
        <w:ind w:firstLine="420"/>
        <w:jc w:val="left"/>
      </w:pPr>
      <w:r>
        <w:rPr>
          <w:rFonts w:hint="eastAsia"/>
        </w:rPr>
        <w:t>2021</w:t>
      </w:r>
      <w:r>
        <w:rPr>
          <w:rFonts w:hint="eastAsia"/>
        </w:rPr>
        <w:t>年以来，全省各级纪检监察机关牢牢把握“高质量发展”这一主题，或立足职能职责，探索一体推进“三不腐”新路径；或坚持问题导向，创新“监督保障执行、促进完善发展”新举措；或紧盯基层各环节、各领域以及群众关心的热点难点工作，以高质量监督推动基层治理提质增效。</w:t>
      </w:r>
      <w:r>
        <w:rPr>
          <w:rFonts w:hint="eastAsia"/>
        </w:rPr>
        <w:t>2021</w:t>
      </w:r>
      <w:r>
        <w:rPr>
          <w:rFonts w:hint="eastAsia"/>
        </w:rPr>
        <w:t>年</w:t>
      </w:r>
      <w:r>
        <w:rPr>
          <w:rFonts w:hint="eastAsia"/>
        </w:rPr>
        <w:t>8</w:t>
      </w:r>
      <w:r>
        <w:rPr>
          <w:rFonts w:hint="eastAsia"/>
        </w:rPr>
        <w:t>月</w:t>
      </w:r>
      <w:r>
        <w:rPr>
          <w:rFonts w:hint="eastAsia"/>
        </w:rPr>
        <w:t>23</w:t>
      </w:r>
      <w:r>
        <w:rPr>
          <w:rFonts w:hint="eastAsia"/>
        </w:rPr>
        <w:t>日起，“廉洁四川”网站、微信公众号推出“探索与实践”专栏，以文图化呈现、故事化讲述，展示我省各级纪检监察机关在推动自身发展和基层监督工作走深走实中的新思路新经验新成效，供大家交流互鉴，敬请关注。</w:t>
      </w:r>
    </w:p>
    <w:p w:rsidR="00F229F2" w:rsidRDefault="00F229F2">
      <w:pPr>
        <w:ind w:firstLine="420"/>
        <w:jc w:val="left"/>
      </w:pPr>
      <w:r>
        <w:rPr>
          <w:rFonts w:hint="eastAsia"/>
        </w:rPr>
        <w:t>从“投资赚钱”到“借钱生钱”，殷良平先后多次参与民间借贷，将受贿所得交给特定关系人放贷等，获取高额利息……前不久，眉山市纪委监委披露了天府新区投资集团有限公司原党委书记、董事长殷良平严重违纪违法案件细节，为党员干部违规参与民间借贷行为敲响了警钟。</w:t>
      </w:r>
    </w:p>
    <w:p w:rsidR="00F229F2" w:rsidRDefault="00F229F2">
      <w:pPr>
        <w:ind w:firstLine="420"/>
        <w:jc w:val="left"/>
      </w:pPr>
      <w:r>
        <w:rPr>
          <w:rFonts w:hint="eastAsia"/>
        </w:rPr>
        <w:t>今年以来，眉山市纪委监委紧盯违规民间借贷中的权钱交易、腐败交织本质，建立健全违规民间借贷问题“风”“腐”同查、同治工作机制，蓄力斩断“风”“腐”一体、由“风”及“腐”勾连纽带，着力营造风清气正的政治生态和良好发展环境。</w:t>
      </w:r>
    </w:p>
    <w:p w:rsidR="00F229F2" w:rsidRDefault="00F229F2">
      <w:pPr>
        <w:ind w:firstLine="420"/>
        <w:jc w:val="left"/>
      </w:pPr>
      <w:r>
        <w:rPr>
          <w:rFonts w:hint="eastAsia"/>
        </w:rPr>
        <w:t>以案为基，专项治理破“风”祛“腐”强震慑</w:t>
      </w:r>
    </w:p>
    <w:p w:rsidR="00F229F2" w:rsidRDefault="00F229F2">
      <w:pPr>
        <w:ind w:firstLine="420"/>
        <w:jc w:val="left"/>
      </w:pPr>
      <w:r>
        <w:rPr>
          <w:rFonts w:hint="eastAsia"/>
        </w:rPr>
        <w:t>“眉山市人大社会建设委员会原副主任委员王利清，利用职务便利为管理服务对象在工程项目取得、工程款拨付等方面提供帮助，以借款为名收受贿赂</w:t>
      </w:r>
      <w:r>
        <w:rPr>
          <w:rFonts w:hint="eastAsia"/>
        </w:rPr>
        <w:t>135</w:t>
      </w:r>
      <w:r>
        <w:rPr>
          <w:rFonts w:hint="eastAsia"/>
        </w:rPr>
        <w:t>万元，向管理服务对象违规放贷</w:t>
      </w:r>
      <w:r>
        <w:rPr>
          <w:rFonts w:hint="eastAsia"/>
        </w:rPr>
        <w:t>330</w:t>
      </w:r>
      <w:r>
        <w:rPr>
          <w:rFonts w:hint="eastAsia"/>
        </w:rPr>
        <w:t>万元，获取高额利息</w:t>
      </w:r>
      <w:r>
        <w:rPr>
          <w:rFonts w:hint="eastAsia"/>
        </w:rPr>
        <w:t>700</w:t>
      </w:r>
      <w:r>
        <w:rPr>
          <w:rFonts w:hint="eastAsia"/>
        </w:rPr>
        <w:t>余万元……”近期，眉山市纪委监委公开曝光了</w:t>
      </w:r>
      <w:r>
        <w:rPr>
          <w:rFonts w:hint="eastAsia"/>
        </w:rPr>
        <w:t>4</w:t>
      </w:r>
      <w:r>
        <w:rPr>
          <w:rFonts w:hint="eastAsia"/>
        </w:rPr>
        <w:t>起领导干部违规参与民间借贷问题，形成严查重处以贷谋私的强烈震慑。</w:t>
      </w:r>
    </w:p>
    <w:p w:rsidR="00F229F2" w:rsidRDefault="00F229F2">
      <w:pPr>
        <w:ind w:firstLine="420"/>
        <w:jc w:val="left"/>
      </w:pPr>
      <w:r>
        <w:rPr>
          <w:rFonts w:hint="eastAsia"/>
        </w:rPr>
        <w:t>“经过系统梳理，我们发现，从投资逐利到以民间借贷为幌子，搞利益输送、权力寻租、权钱交易，已成为由‘风’及‘腐’演化变异的新趋势。”市纪委监委审理室负责人介绍。</w:t>
      </w:r>
    </w:p>
    <w:p w:rsidR="00F229F2" w:rsidRDefault="00F229F2">
      <w:pPr>
        <w:ind w:firstLine="420"/>
        <w:jc w:val="left"/>
      </w:pPr>
      <w:r>
        <w:rPr>
          <w:rFonts w:hint="eastAsia"/>
        </w:rPr>
        <w:t>为推动“风”“腐”同查，今年初，经过多部门联合专题调研，眉山市将党员干部违规参与民间借贷问题纳入专项整治范畴，确定违规借款、违规放贷、违规参与中介活动、违规插手借贷活动等</w:t>
      </w:r>
      <w:r>
        <w:rPr>
          <w:rFonts w:hint="eastAsia"/>
        </w:rPr>
        <w:t>4</w:t>
      </w:r>
      <w:r>
        <w:rPr>
          <w:rFonts w:hint="eastAsia"/>
        </w:rPr>
        <w:t>个整治重点，旗帜鲜明地向党员干部参与民间借贷问题“亮剑”。眉山市纪委监委印发专项整治方案，将违规民间借贷作为监督执纪、审查调查和巡察工作重点，深入挖掘隐形变异作风问题，通过对外发布专项公告，开通信访绿色通道，敦促存在违规借贷问题的党员干部限期主动说清问题。今年以来，共收到信访举报</w:t>
      </w:r>
      <w:r>
        <w:rPr>
          <w:rFonts w:hint="eastAsia"/>
        </w:rPr>
        <w:t>15</w:t>
      </w:r>
      <w:r>
        <w:rPr>
          <w:rFonts w:hint="eastAsia"/>
        </w:rPr>
        <w:t>件，</w:t>
      </w:r>
      <w:r>
        <w:rPr>
          <w:rFonts w:hint="eastAsia"/>
        </w:rPr>
        <w:t>37</w:t>
      </w:r>
      <w:r>
        <w:rPr>
          <w:rFonts w:hint="eastAsia"/>
        </w:rPr>
        <w:t>人主动说清问题。</w:t>
      </w:r>
    </w:p>
    <w:p w:rsidR="00F229F2" w:rsidRDefault="00F229F2">
      <w:pPr>
        <w:ind w:firstLine="420"/>
        <w:jc w:val="left"/>
      </w:pPr>
      <w:r>
        <w:rPr>
          <w:rFonts w:hint="eastAsia"/>
        </w:rPr>
        <w:t>党员干部违规借贷具有相对隐蔽性，单靠自查自纠难以触及深层次腐败问题。眉山市纪委监委会同巡察、审计、法院、国资等部门进一步完善协调联动机制和问题线索双向移送机制，通过督促司法机关梳理涉及公职人员借贷纠纷案，国资部门排查国有企业资金出借情形、融资担保业务，财政、审计等开展财务监督和审计稽核，形成更大监督合力，专项起底相关问题线索</w:t>
      </w:r>
      <w:r>
        <w:rPr>
          <w:rFonts w:hint="eastAsia"/>
        </w:rPr>
        <w:t>18</w:t>
      </w:r>
      <w:r>
        <w:rPr>
          <w:rFonts w:hint="eastAsia"/>
        </w:rPr>
        <w:t>条。</w:t>
      </w:r>
    </w:p>
    <w:p w:rsidR="00F229F2" w:rsidRDefault="00F229F2">
      <w:pPr>
        <w:ind w:firstLine="420"/>
        <w:jc w:val="left"/>
      </w:pPr>
      <w:r>
        <w:rPr>
          <w:rFonts w:hint="eastAsia"/>
        </w:rPr>
        <w:t>纪检监察干部收集党员干部违规参与民间借贷问题线索。</w:t>
      </w:r>
    </w:p>
    <w:p w:rsidR="00F229F2" w:rsidRDefault="00F229F2">
      <w:pPr>
        <w:ind w:firstLine="420"/>
        <w:jc w:val="left"/>
      </w:pPr>
      <w:r>
        <w:rPr>
          <w:rFonts w:hint="eastAsia"/>
        </w:rPr>
        <w:t>截至目前，全市共查处党员干部违规参与民间借贷典型案件</w:t>
      </w:r>
      <w:r>
        <w:rPr>
          <w:rFonts w:hint="eastAsia"/>
        </w:rPr>
        <w:t>35</w:t>
      </w:r>
      <w:r>
        <w:rPr>
          <w:rFonts w:hint="eastAsia"/>
        </w:rPr>
        <w:t>件，其中给予党纪政务处分</w:t>
      </w:r>
      <w:r>
        <w:rPr>
          <w:rFonts w:hint="eastAsia"/>
        </w:rPr>
        <w:t>29</w:t>
      </w:r>
      <w:r>
        <w:rPr>
          <w:rFonts w:hint="eastAsia"/>
        </w:rPr>
        <w:t>人，移送司法机关</w:t>
      </w:r>
      <w:r>
        <w:rPr>
          <w:rFonts w:hint="eastAsia"/>
        </w:rPr>
        <w:t>6</w:t>
      </w:r>
      <w:r>
        <w:rPr>
          <w:rFonts w:hint="eastAsia"/>
        </w:rPr>
        <w:t>人，追缴不当获利或违纪违法资金</w:t>
      </w:r>
      <w:r>
        <w:rPr>
          <w:rFonts w:hint="eastAsia"/>
        </w:rPr>
        <w:t>1686</w:t>
      </w:r>
      <w:r>
        <w:rPr>
          <w:rFonts w:hint="eastAsia"/>
        </w:rPr>
        <w:t>万元。</w:t>
      </w:r>
    </w:p>
    <w:p w:rsidR="00F229F2" w:rsidRDefault="00F229F2">
      <w:pPr>
        <w:ind w:firstLine="420"/>
        <w:jc w:val="left"/>
      </w:pPr>
      <w:r>
        <w:rPr>
          <w:rFonts w:hint="eastAsia"/>
        </w:rPr>
        <w:t>以案促建，制度规范防“风”止“腐”清本源</w:t>
      </w:r>
    </w:p>
    <w:p w:rsidR="00F229F2" w:rsidRDefault="00F229F2">
      <w:pPr>
        <w:ind w:firstLine="420"/>
        <w:jc w:val="left"/>
      </w:pPr>
      <w:r>
        <w:rPr>
          <w:rFonts w:hint="eastAsia"/>
        </w:rPr>
        <w:t>“借钱给那些老板，自己觉得不违规，还有点占便宜的想法在里面。”眉山市人大社会建设委员会原副主任委员王利清忏悔道。无独有偶，因违规借贷收息问题被通报曝光的眉山市丹棱县供排水服务中心原主任李静，面对办案人员的询问时，也表示“害怕还是害怕，担心还是担心，但</w:t>
      </w:r>
      <w:r>
        <w:rPr>
          <w:rFonts w:hint="eastAsia"/>
        </w:rPr>
        <w:lastRenderedPageBreak/>
        <w:t>又想着这就是两个人的事，你不说我不说，不会有人晓得。”</w:t>
      </w:r>
    </w:p>
    <w:p w:rsidR="00F229F2" w:rsidRDefault="00F229F2">
      <w:pPr>
        <w:ind w:firstLine="420"/>
        <w:jc w:val="left"/>
      </w:pPr>
      <w:r>
        <w:rPr>
          <w:rFonts w:hint="eastAsia"/>
        </w:rPr>
        <w:t>“涉案公职人员一开始都是心存侥幸想钻空子、打‘擦边球’，看似借钱，实为借‘权’，违规借贷现象频繁出现，极易引发利益输送、权钱交易。”市纪委监委案件审理室负责人在审理了一批党员干部违规参与民间借贷典型案例后，直指案件背后存在由“风”及“腐”、“风”“腐”一体的共性问题。</w:t>
      </w:r>
    </w:p>
    <w:p w:rsidR="00F229F2" w:rsidRDefault="00F229F2">
      <w:pPr>
        <w:ind w:firstLine="420"/>
        <w:jc w:val="left"/>
      </w:pPr>
      <w:r>
        <w:rPr>
          <w:rFonts w:hint="eastAsia"/>
        </w:rPr>
        <w:t>为了划清纪法红线，推动“风”“腐”问题源头共治，形成长效机制，市纪委监委研究出台《眉山市严禁领导干部违规参与民间借贷暂行办法》，明令禁止领导干部与管理服务对象开展民间借贷活动，套取信贷资金高利转贷，利用职权或者职务上的影响开展担保、居间介绍、非法吸收公众存款等</w:t>
      </w:r>
      <w:r>
        <w:rPr>
          <w:rFonts w:hint="eastAsia"/>
        </w:rPr>
        <w:t>9</w:t>
      </w:r>
      <w:r>
        <w:rPr>
          <w:rFonts w:hint="eastAsia"/>
        </w:rPr>
        <w:t>种行为，进一步厘清党员干部与管理服务对象交往界限。</w:t>
      </w:r>
    </w:p>
    <w:p w:rsidR="00F229F2" w:rsidRDefault="00F229F2">
      <w:pPr>
        <w:ind w:firstLine="420"/>
        <w:jc w:val="left"/>
      </w:pPr>
      <w:r>
        <w:rPr>
          <w:rFonts w:hint="eastAsia"/>
        </w:rPr>
        <w:t>以案为鉴，敲响涉“风”及“腐”警示钟</w:t>
      </w:r>
    </w:p>
    <w:p w:rsidR="00F229F2" w:rsidRDefault="00F229F2">
      <w:pPr>
        <w:ind w:firstLine="420"/>
        <w:jc w:val="left"/>
      </w:pPr>
      <w:r>
        <w:rPr>
          <w:rFonts w:hint="eastAsia"/>
        </w:rPr>
        <w:t>“往日熟悉的面孔在庭审现场现身说法，用痛悔莫及的警醒，用对自由生活的渴望，给我们实实在在敲响了警钟。”在天府新区投资集团有限公司原党委书记、董事长殷良平严重违纪违法案庭审现场，眉山国投集团相关负责人十分感慨。</w:t>
      </w:r>
    </w:p>
    <w:p w:rsidR="00F229F2" w:rsidRDefault="00F229F2">
      <w:pPr>
        <w:ind w:firstLine="420"/>
        <w:jc w:val="left"/>
      </w:pPr>
      <w:r>
        <w:rPr>
          <w:rFonts w:hint="eastAsia"/>
        </w:rPr>
        <w:t>党员干部旁听殷良平违规参与民间借贷案庭审。</w:t>
      </w:r>
    </w:p>
    <w:p w:rsidR="00F229F2" w:rsidRDefault="00F229F2">
      <w:pPr>
        <w:ind w:firstLine="420"/>
        <w:jc w:val="left"/>
      </w:pPr>
      <w:r>
        <w:rPr>
          <w:rFonts w:hint="eastAsia"/>
        </w:rPr>
        <w:t>查办案件不是终点，在将权力关进制度笼子的同时，市纪委监委还充分发挥典型案件警示教育作用，通过召开警示教育大会、组织旁听庭审，变处分决定、判决结果“一张纸”为警示教育“一堂课”，选取殷良平、王利清违规借贷收息受贿等典型案件，编印警示教育读本《戒鉴</w:t>
      </w:r>
      <w:r>
        <w:rPr>
          <w:rFonts w:hint="eastAsia"/>
        </w:rPr>
        <w:t>2022</w:t>
      </w:r>
      <w:r>
        <w:rPr>
          <w:rFonts w:hint="eastAsia"/>
        </w:rPr>
        <w:t>》，拍摄警示教育片《副业作茧终自负》《陷溺》，把身边案变警示“教材”，用身边事教育身边人。</w:t>
      </w:r>
    </w:p>
    <w:p w:rsidR="00F229F2" w:rsidRDefault="00F229F2">
      <w:pPr>
        <w:ind w:firstLine="420"/>
        <w:jc w:val="left"/>
      </w:pPr>
      <w:r>
        <w:rPr>
          <w:rFonts w:hint="eastAsia"/>
        </w:rPr>
        <w:t>“警示教育没有‘局外人’，要让典型案例成为‘清醒剂’，入脑入心、触及灵魂。”市纪委监委宣传部负责人认为，以贷谋私铤而走险的背后，是部分党员干部长期“不以为然”发展到违纪破法的“必然”，必须要以案明纪、以案说法，让党员干部摒弃“看客”心态，真正把自己摆进去、受警醒，把“写在纸上的教训”变成“立在面前的镜子”，推动“不敢腐”的斗争成果、“不能腐”的制度约束逐步转化为“不想腐”的内在自觉。</w:t>
      </w:r>
    </w:p>
    <w:p w:rsidR="00F229F2" w:rsidRDefault="00F229F2">
      <w:pPr>
        <w:ind w:firstLine="420"/>
        <w:jc w:val="left"/>
      </w:pPr>
      <w:r>
        <w:rPr>
          <w:rFonts w:hint="eastAsia"/>
        </w:rPr>
        <w:t>“斩断‘风’‘腐’纽带不是一日之功，眉山市纪委监委将持续紧盯党员干部和公职人员违规民间借贷新形式、新动向，以案件查办为引领，严查以民间借贷为幌子的以权谋私行为，系统纠治不正之风，不遗余力破除有碍经济社会发展的顽瘴固疾。”市纪委监委相关负责人表示。</w:t>
      </w:r>
    </w:p>
    <w:p w:rsidR="00F229F2" w:rsidRDefault="00F229F2">
      <w:pPr>
        <w:ind w:firstLine="420"/>
        <w:jc w:val="right"/>
      </w:pPr>
      <w:r>
        <w:rPr>
          <w:rFonts w:hint="eastAsia"/>
        </w:rPr>
        <w:t>眉山市纪委监委</w:t>
      </w:r>
      <w:r>
        <w:rPr>
          <w:rFonts w:hint="eastAsia"/>
        </w:rPr>
        <w:t>2022-10-19</w:t>
      </w:r>
    </w:p>
    <w:p w:rsidR="00F229F2" w:rsidRDefault="00F229F2" w:rsidP="00830570">
      <w:pPr>
        <w:sectPr w:rsidR="00F229F2" w:rsidSect="00830570">
          <w:type w:val="continuous"/>
          <w:pgSz w:w="11906" w:h="16838"/>
          <w:pgMar w:top="1644" w:right="1236" w:bottom="1418" w:left="1814" w:header="851" w:footer="907" w:gutter="0"/>
          <w:pgNumType w:start="1"/>
          <w:cols w:space="720"/>
          <w:docGrid w:type="lines" w:linePitch="341" w:charSpace="2373"/>
        </w:sectPr>
      </w:pPr>
    </w:p>
    <w:p w:rsidR="007E1B2D" w:rsidRDefault="007E1B2D"/>
    <w:sectPr w:rsidR="007E1B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229F2"/>
    <w:rsid w:val="007E1B2D"/>
    <w:rsid w:val="00F229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29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29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355</Words>
  <Characters>2028</Characters>
  <Application>Microsoft Office Word</Application>
  <DocSecurity>0</DocSecurity>
  <Lines>16</Lines>
  <Paragraphs>4</Paragraphs>
  <ScaleCrop>false</ScaleCrop>
  <Company>微软中国</Company>
  <LinksUpToDate>false</LinksUpToDate>
  <CharactersWithSpaces>2379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