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11" w:rsidRDefault="00EB3B11">
      <w:pPr>
        <w:pStyle w:val="1"/>
      </w:pPr>
      <w:r>
        <w:rPr>
          <w:rFonts w:hint="eastAsia"/>
        </w:rPr>
        <w:t>深圳市发改革公开征求《深圳市新能源汽车充换电设施管理办法》</w:t>
      </w:r>
    </w:p>
    <w:p w:rsidR="00EB3B11" w:rsidRDefault="00EB3B11">
      <w:pPr>
        <w:ind w:firstLine="420"/>
        <w:jc w:val="left"/>
      </w:pPr>
      <w:r>
        <w:rPr>
          <w:rFonts w:hint="eastAsia"/>
        </w:rPr>
        <w:t>近日，深圳市发展和改革委员会发布关于公开征求《深圳市新能源汽车充换电设施管理办法（征求意见稿）》（以下简称《征求意见稿》）意见的通告。《征求意见稿》明确各领域充电设施配建要求如下：</w:t>
      </w:r>
    </w:p>
    <w:p w:rsidR="00EB3B11" w:rsidRDefault="00EB3B11">
      <w:pPr>
        <w:ind w:firstLine="420"/>
        <w:jc w:val="left"/>
      </w:pPr>
      <w:r>
        <w:rPr>
          <w:rFonts w:hint="eastAsia"/>
        </w:rPr>
        <w:t>（一）在公共设施配套停车位、城市更新项目、加油（气）站、高速公路服务区配建公共充电设施，保障社会车辆快速充电需求。</w:t>
      </w:r>
    </w:p>
    <w:p w:rsidR="00EB3B11" w:rsidRDefault="00EB3B11">
      <w:pPr>
        <w:ind w:firstLine="420"/>
        <w:jc w:val="left"/>
      </w:pPr>
      <w:r>
        <w:rPr>
          <w:rFonts w:hint="eastAsia"/>
        </w:rPr>
        <w:t>（二）各类建筑物配建停车场（库）及社会公共停车场小汽车停车位的充电桩配置比例不应低于</w:t>
      </w:r>
      <w:r>
        <w:rPr>
          <w:rFonts w:hint="eastAsia"/>
        </w:rPr>
        <w:t>30%</w:t>
      </w:r>
      <w:r>
        <w:rPr>
          <w:rFonts w:hint="eastAsia"/>
        </w:rPr>
        <w:t>，</w:t>
      </w:r>
      <w:r>
        <w:rPr>
          <w:rFonts w:hint="eastAsia"/>
        </w:rPr>
        <w:t>100%</w:t>
      </w:r>
      <w:r>
        <w:rPr>
          <w:rFonts w:hint="eastAsia"/>
        </w:rPr>
        <w:t>预留充电桩建设安装条件。</w:t>
      </w:r>
    </w:p>
    <w:p w:rsidR="00EB3B11" w:rsidRDefault="00EB3B11">
      <w:pPr>
        <w:ind w:firstLine="420"/>
        <w:jc w:val="left"/>
      </w:pPr>
      <w:r>
        <w:rPr>
          <w:rFonts w:hint="eastAsia"/>
        </w:rPr>
        <w:t>（三）当居住、商服、新型产业等建设项目用地面积超过</w:t>
      </w:r>
      <w:r>
        <w:rPr>
          <w:rFonts w:hint="eastAsia"/>
        </w:rPr>
        <w:t>5</w:t>
      </w:r>
      <w:r>
        <w:rPr>
          <w:rFonts w:hint="eastAsia"/>
        </w:rPr>
        <w:t>万</w:t>
      </w:r>
      <w:r>
        <w:rPr>
          <w:rFonts w:hint="eastAsia"/>
        </w:rPr>
        <w:t>m2</w:t>
      </w:r>
      <w:r>
        <w:rPr>
          <w:rFonts w:hint="eastAsia"/>
        </w:rPr>
        <w:t>时，应配置建筑面积不小于</w:t>
      </w:r>
      <w:r>
        <w:rPr>
          <w:rFonts w:hint="eastAsia"/>
        </w:rPr>
        <w:t>1100m2</w:t>
      </w:r>
      <w:r>
        <w:rPr>
          <w:rFonts w:hint="eastAsia"/>
        </w:rPr>
        <w:t>的公共充电站（不少于</w:t>
      </w:r>
      <w:r>
        <w:rPr>
          <w:rFonts w:hint="eastAsia"/>
        </w:rPr>
        <w:t>16</w:t>
      </w:r>
      <w:r>
        <w:rPr>
          <w:rFonts w:hint="eastAsia"/>
        </w:rPr>
        <w:t>个快速充电桩）。</w:t>
      </w:r>
    </w:p>
    <w:p w:rsidR="00EB3B11" w:rsidRDefault="00EB3B11">
      <w:pPr>
        <w:ind w:firstLine="420"/>
        <w:jc w:val="left"/>
      </w:pPr>
      <w:r>
        <w:rPr>
          <w:rFonts w:hint="eastAsia"/>
        </w:rPr>
        <w:t>（四）全市立体公交综合车场应同步配套建设集中式充电设施，固定式公交首末站应合理增设充电设施，一体化保障公交车辆充电、停车、维修等功能性需求。</w:t>
      </w:r>
    </w:p>
    <w:p w:rsidR="00EB3B11" w:rsidRDefault="00EB3B11">
      <w:pPr>
        <w:ind w:firstLine="420"/>
        <w:jc w:val="left"/>
      </w:pPr>
      <w:r>
        <w:rPr>
          <w:rFonts w:hint="eastAsia"/>
        </w:rPr>
        <w:t>（五）物流园、货运仓储区、商贸农批市场等物流集散地现状停车设施及内部空间应改造规划建设集中式充电设施，“一站式”解决物流车辆基本充电停放需求。鼓励机场、港口、码头结合内部作业车辆电动化发展情况合理配建充换电设施。</w:t>
      </w:r>
    </w:p>
    <w:p w:rsidR="00EB3B11" w:rsidRDefault="00EB3B11">
      <w:pPr>
        <w:ind w:firstLine="420"/>
        <w:jc w:val="left"/>
      </w:pPr>
      <w:r>
        <w:rPr>
          <w:rFonts w:hint="eastAsia"/>
        </w:rPr>
        <w:t>（六）环卫车辆现有停放场地应配套建设分散式充电设施，保障道路清扫类环卫车辆基本充电需求。</w:t>
      </w:r>
    </w:p>
    <w:p w:rsidR="00EB3B11" w:rsidRDefault="00EB3B11">
      <w:pPr>
        <w:ind w:firstLine="420"/>
        <w:jc w:val="left"/>
      </w:pPr>
      <w:r>
        <w:rPr>
          <w:rFonts w:hint="eastAsia"/>
        </w:rPr>
        <w:t>（七）统筹重大项目工地及余泥渣土受纳场分布情况规划建设集中式充换电设施，实现泥头车等工程车辆生产运营和充换电停放场景相衔接。</w:t>
      </w:r>
    </w:p>
    <w:p w:rsidR="00EB3B11" w:rsidRDefault="00EB3B11">
      <w:pPr>
        <w:ind w:firstLine="420"/>
        <w:jc w:val="left"/>
      </w:pPr>
      <w:r>
        <w:rPr>
          <w:rFonts w:hint="eastAsia"/>
        </w:rPr>
        <w:t>（八）鼓励具备条件的社会公共充电设施为物流车、环卫车和工程车辆提供充电服务。</w:t>
      </w:r>
    </w:p>
    <w:p w:rsidR="00EB3B11" w:rsidRDefault="00EB3B11">
      <w:pPr>
        <w:ind w:firstLine="420"/>
        <w:jc w:val="left"/>
      </w:pPr>
      <w:r>
        <w:rPr>
          <w:rFonts w:hint="eastAsia"/>
        </w:rPr>
        <w:t>附意见稿全文：</w:t>
      </w:r>
    </w:p>
    <w:p w:rsidR="00EB3B11" w:rsidRDefault="00EB3B11">
      <w:pPr>
        <w:ind w:firstLine="420"/>
        <w:jc w:val="left"/>
      </w:pPr>
      <w:r>
        <w:rPr>
          <w:rFonts w:hint="eastAsia"/>
        </w:rPr>
        <w:t>第一章总</w:t>
      </w:r>
      <w:r>
        <w:rPr>
          <w:rFonts w:hint="eastAsia"/>
        </w:rPr>
        <w:t xml:space="preserve"> </w:t>
      </w:r>
      <w:r>
        <w:rPr>
          <w:rFonts w:hint="eastAsia"/>
        </w:rPr>
        <w:t>则</w:t>
      </w:r>
    </w:p>
    <w:p w:rsidR="00EB3B11" w:rsidRDefault="00EB3B11">
      <w:pPr>
        <w:ind w:firstLine="420"/>
        <w:jc w:val="left"/>
      </w:pPr>
      <w:r>
        <w:rPr>
          <w:rFonts w:hint="eastAsia"/>
        </w:rPr>
        <w:t>第一条</w:t>
      </w:r>
      <w:r>
        <w:rPr>
          <w:rFonts w:hint="eastAsia"/>
        </w:rPr>
        <w:t xml:space="preserve"> </w:t>
      </w:r>
      <w:r>
        <w:rPr>
          <w:rFonts w:hint="eastAsia"/>
        </w:rPr>
        <w:t>目的和依据</w:t>
      </w:r>
    </w:p>
    <w:p w:rsidR="00EB3B11" w:rsidRDefault="00EB3B11">
      <w:pPr>
        <w:ind w:firstLine="420"/>
        <w:jc w:val="left"/>
      </w:pPr>
      <w:r>
        <w:rPr>
          <w:rFonts w:hint="eastAsia"/>
        </w:rPr>
        <w:t>为统一布局规划建设和运营我市新能源汽车充换电设施，优化供给结构，提升充换电设施技术水平、运营质量和</w:t>
      </w:r>
      <w:r>
        <w:rPr>
          <w:rFonts w:hint="eastAsia"/>
        </w:rPr>
        <w:t xml:space="preserve"> </w:t>
      </w:r>
      <w:r>
        <w:rPr>
          <w:rFonts w:hint="eastAsia"/>
        </w:rPr>
        <w:t>效率，</w:t>
      </w:r>
      <w:r>
        <w:rPr>
          <w:rFonts w:hint="eastAsia"/>
        </w:rPr>
        <w:t xml:space="preserve"> </w:t>
      </w:r>
      <w:r>
        <w:rPr>
          <w:rFonts w:hint="eastAsia"/>
        </w:rPr>
        <w:t>鼓励充换电商业模式创新示范，根据《国家发展改革委等部门关于进一步提升电动汽车充电基础设施服务保障能力的实施意见》（发改能源规〔</w:t>
      </w:r>
      <w:r>
        <w:rPr>
          <w:rFonts w:hint="eastAsia"/>
        </w:rPr>
        <w:t>2022</w:t>
      </w:r>
      <w:r>
        <w:rPr>
          <w:rFonts w:hint="eastAsia"/>
        </w:rPr>
        <w:t>〕</w:t>
      </w:r>
      <w:r>
        <w:rPr>
          <w:rFonts w:hint="eastAsia"/>
        </w:rPr>
        <w:t>53</w:t>
      </w:r>
      <w:r>
        <w:rPr>
          <w:rFonts w:hint="eastAsia"/>
        </w:rPr>
        <w:t>号）、《国家发展改革委</w:t>
      </w:r>
      <w:r>
        <w:rPr>
          <w:rFonts w:hint="eastAsia"/>
        </w:rPr>
        <w:t xml:space="preserve"> </w:t>
      </w:r>
      <w:r>
        <w:rPr>
          <w:rFonts w:hint="eastAsia"/>
        </w:rPr>
        <w:t>商务部关于深圳建设中国特色社会主义先行示范区宽市场准入若干特别措施的意见》（发改体改〔</w:t>
      </w:r>
      <w:r>
        <w:rPr>
          <w:rFonts w:hint="eastAsia"/>
        </w:rPr>
        <w:t>2022</w:t>
      </w:r>
      <w:r>
        <w:rPr>
          <w:rFonts w:hint="eastAsia"/>
        </w:rPr>
        <w:t>〕</w:t>
      </w:r>
      <w:r>
        <w:rPr>
          <w:rFonts w:hint="eastAsia"/>
        </w:rPr>
        <w:t>135</w:t>
      </w:r>
      <w:r>
        <w:rPr>
          <w:rFonts w:hint="eastAsia"/>
        </w:rPr>
        <w:t>号）等文件精神，制定本办法</w:t>
      </w:r>
      <w:r>
        <w:rPr>
          <w:rFonts w:hint="eastAsia"/>
        </w:rPr>
        <w:t xml:space="preserve"> </w:t>
      </w:r>
      <w:r>
        <w:rPr>
          <w:rFonts w:hint="eastAsia"/>
        </w:rPr>
        <w:t>。</w:t>
      </w:r>
    </w:p>
    <w:p w:rsidR="00EB3B11" w:rsidRDefault="00EB3B11">
      <w:pPr>
        <w:ind w:firstLine="420"/>
        <w:jc w:val="left"/>
      </w:pPr>
      <w:r>
        <w:rPr>
          <w:rFonts w:hint="eastAsia"/>
        </w:rPr>
        <w:t>第二条</w:t>
      </w:r>
      <w:r>
        <w:rPr>
          <w:rFonts w:hint="eastAsia"/>
        </w:rPr>
        <w:t xml:space="preserve"> </w:t>
      </w:r>
      <w:r>
        <w:rPr>
          <w:rFonts w:hint="eastAsia"/>
        </w:rPr>
        <w:t>充换电设施定义</w:t>
      </w:r>
    </w:p>
    <w:p w:rsidR="00EB3B11" w:rsidRDefault="00EB3B11">
      <w:pPr>
        <w:ind w:firstLine="420"/>
        <w:jc w:val="left"/>
      </w:pPr>
      <w:r>
        <w:rPr>
          <w:rFonts w:hint="eastAsia"/>
        </w:rPr>
        <w:t>本办法所称充换电设施是指为新能源汽车提供用能服务的集中式充换电站、分散式充电桩及其接入上级电源的相关设施</w:t>
      </w:r>
      <w:r>
        <w:rPr>
          <w:rFonts w:hint="eastAsia"/>
        </w:rPr>
        <w:t>,</w:t>
      </w:r>
      <w:r>
        <w:rPr>
          <w:rFonts w:hint="eastAsia"/>
        </w:rPr>
        <w:t>包括充换电站地面构筑物、充换电设备及其接入上级电源、监控系统的相关配套设施。</w:t>
      </w:r>
    </w:p>
    <w:p w:rsidR="00EB3B11" w:rsidRDefault="00EB3B11">
      <w:pPr>
        <w:ind w:firstLine="420"/>
        <w:jc w:val="left"/>
      </w:pPr>
      <w:r>
        <w:rPr>
          <w:rFonts w:hint="eastAsia"/>
        </w:rPr>
        <w:t>第三条</w:t>
      </w:r>
      <w:r>
        <w:rPr>
          <w:rFonts w:hint="eastAsia"/>
        </w:rPr>
        <w:t xml:space="preserve"> </w:t>
      </w:r>
      <w:r>
        <w:rPr>
          <w:rFonts w:hint="eastAsia"/>
        </w:rPr>
        <w:t>充换电设施分类</w:t>
      </w:r>
    </w:p>
    <w:p w:rsidR="00EB3B11" w:rsidRDefault="00EB3B11">
      <w:pPr>
        <w:ind w:firstLine="420"/>
        <w:jc w:val="left"/>
      </w:pPr>
      <w:r>
        <w:rPr>
          <w:rFonts w:hint="eastAsia"/>
        </w:rPr>
        <w:t>充换电设施包括各类公用充电设施、专用充电设施、自用充电设施和专用换电设施。</w:t>
      </w:r>
    </w:p>
    <w:p w:rsidR="00EB3B11" w:rsidRDefault="00EB3B11">
      <w:pPr>
        <w:ind w:firstLine="420"/>
        <w:jc w:val="left"/>
      </w:pPr>
      <w:r>
        <w:rPr>
          <w:rFonts w:hint="eastAsia"/>
        </w:rPr>
        <w:t>（一）公用充电设施，指在独立地块、社会公共停车场、住宅小区公共停车场、工商业建筑物配建停车场、加油</w:t>
      </w:r>
      <w:r>
        <w:rPr>
          <w:rFonts w:hint="eastAsia"/>
        </w:rPr>
        <w:t>(</w:t>
      </w:r>
      <w:r>
        <w:rPr>
          <w:rFonts w:hint="eastAsia"/>
        </w:rPr>
        <w:t>气</w:t>
      </w:r>
      <w:r>
        <w:rPr>
          <w:rFonts w:hint="eastAsia"/>
        </w:rPr>
        <w:t>)</w:t>
      </w:r>
      <w:r>
        <w:rPr>
          <w:rFonts w:hint="eastAsia"/>
        </w:rPr>
        <w:t>站、高速公路服务区以及依据《深圳市城市规划标准与准则》（以下简称</w:t>
      </w:r>
      <w:r>
        <w:rPr>
          <w:rFonts w:hint="eastAsia"/>
        </w:rPr>
        <w:lastRenderedPageBreak/>
        <w:t>《深标》）配置的公共充电站等区域规划建设，面向社会车辆提供充电服务的充电设施。</w:t>
      </w:r>
    </w:p>
    <w:p w:rsidR="00EB3B11" w:rsidRDefault="00EB3B11">
      <w:pPr>
        <w:ind w:firstLine="420"/>
        <w:jc w:val="left"/>
      </w:pPr>
      <w:r>
        <w:rPr>
          <w:rFonts w:hint="eastAsia"/>
        </w:rPr>
        <w:t>（二）专用充电设施，指在企事业单位、园区等专属停车位建设，为公务车辆、员工车辆等提供专属充电服务的充电设施，以及在公交场站、综合车场、物流集散地、环卫设施用地等规划建设，为对应专用车辆提供充电服务的充电设施。</w:t>
      </w:r>
    </w:p>
    <w:p w:rsidR="00EB3B11" w:rsidRDefault="00EB3B11">
      <w:pPr>
        <w:ind w:firstLine="420"/>
        <w:jc w:val="left"/>
      </w:pPr>
      <w:r>
        <w:rPr>
          <w:rFonts w:hint="eastAsia"/>
        </w:rPr>
        <w:t>（三）自用充电设施，指个人用户在长期租赁或所有的固定停车位安装</w:t>
      </w:r>
      <w:r>
        <w:rPr>
          <w:rFonts w:hint="eastAsia"/>
        </w:rPr>
        <w:t>,</w:t>
      </w:r>
      <w:r>
        <w:rPr>
          <w:rFonts w:hint="eastAsia"/>
        </w:rPr>
        <w:t>专为其停放的新能源汽车提供充电服务的充电设施。</w:t>
      </w:r>
    </w:p>
    <w:p w:rsidR="00EB3B11" w:rsidRDefault="00EB3B11">
      <w:pPr>
        <w:ind w:firstLine="420"/>
        <w:jc w:val="left"/>
      </w:pPr>
      <w:r>
        <w:rPr>
          <w:rFonts w:hint="eastAsia"/>
        </w:rPr>
        <w:t>（四）专用换电设施，指为可换电的特定新能源汽车以更换电池方式提供电能补给的换电设施。</w:t>
      </w:r>
    </w:p>
    <w:p w:rsidR="00EB3B11" w:rsidRDefault="00EB3B11">
      <w:pPr>
        <w:ind w:firstLine="420"/>
        <w:jc w:val="left"/>
      </w:pPr>
      <w:r>
        <w:rPr>
          <w:rFonts w:hint="eastAsia"/>
        </w:rPr>
        <w:t>第四条</w:t>
      </w:r>
      <w:r>
        <w:rPr>
          <w:rFonts w:hint="eastAsia"/>
        </w:rPr>
        <w:t xml:space="preserve"> </w:t>
      </w:r>
      <w:r>
        <w:rPr>
          <w:rFonts w:hint="eastAsia"/>
        </w:rPr>
        <w:t>适用对象范围</w:t>
      </w:r>
    </w:p>
    <w:p w:rsidR="00EB3B11" w:rsidRDefault="00EB3B11">
      <w:pPr>
        <w:ind w:firstLine="420"/>
        <w:jc w:val="left"/>
      </w:pPr>
      <w:r>
        <w:rPr>
          <w:rFonts w:hint="eastAsia"/>
        </w:rPr>
        <w:t>凡在本市建设运营的新能源汽车充换电设施均纳入本办法管理范围。</w:t>
      </w:r>
    </w:p>
    <w:p w:rsidR="00EB3B11" w:rsidRDefault="00EB3B11">
      <w:pPr>
        <w:ind w:firstLine="420"/>
        <w:jc w:val="left"/>
      </w:pPr>
      <w:r>
        <w:rPr>
          <w:rFonts w:hint="eastAsia"/>
        </w:rPr>
        <w:t>第二章规划管理</w:t>
      </w:r>
    </w:p>
    <w:p w:rsidR="00EB3B11" w:rsidRDefault="00EB3B11">
      <w:pPr>
        <w:ind w:firstLine="420"/>
        <w:jc w:val="left"/>
      </w:pPr>
      <w:r>
        <w:rPr>
          <w:rFonts w:hint="eastAsia"/>
        </w:rPr>
        <w:t>第五条</w:t>
      </w:r>
      <w:r>
        <w:rPr>
          <w:rFonts w:hint="eastAsia"/>
        </w:rPr>
        <w:t xml:space="preserve"> </w:t>
      </w:r>
      <w:r>
        <w:rPr>
          <w:rFonts w:hint="eastAsia"/>
        </w:rPr>
        <w:t>规划原则</w:t>
      </w:r>
    </w:p>
    <w:p w:rsidR="00EB3B11" w:rsidRDefault="00EB3B11">
      <w:pPr>
        <w:ind w:firstLine="420"/>
        <w:jc w:val="left"/>
      </w:pPr>
      <w:r>
        <w:rPr>
          <w:rFonts w:hint="eastAsia"/>
        </w:rPr>
        <w:t>按照“系统完备、适度超前、安全可靠、智能绿色”的原则，</w:t>
      </w:r>
      <w:r>
        <w:rPr>
          <w:rFonts w:hint="eastAsia"/>
        </w:rPr>
        <w:t xml:space="preserve"> </w:t>
      </w:r>
      <w:r>
        <w:rPr>
          <w:rFonts w:hint="eastAsia"/>
        </w:rPr>
        <w:t>市发展改革部门会同规划和自然资源、工业和信息化、住房和城乡建设、公安交警、交通运输、城管和综合执法等部门编制</w:t>
      </w:r>
      <w:r>
        <w:rPr>
          <w:rFonts w:hint="eastAsia"/>
        </w:rPr>
        <w:t xml:space="preserve"> </w:t>
      </w:r>
      <w:r>
        <w:rPr>
          <w:rFonts w:hint="eastAsia"/>
        </w:rPr>
        <w:t>市级新能源汽车充换电设施专项规划，与城市总体规划、土地利用总体规划、电力设施规划、路网规划、停车设施规划进行有效衔接。</w:t>
      </w:r>
    </w:p>
    <w:p w:rsidR="00EB3B11" w:rsidRDefault="00EB3B11">
      <w:pPr>
        <w:ind w:firstLine="420"/>
        <w:jc w:val="left"/>
      </w:pPr>
      <w:r>
        <w:rPr>
          <w:rFonts w:hint="eastAsia"/>
        </w:rPr>
        <w:t>第六条</w:t>
      </w:r>
      <w:r>
        <w:rPr>
          <w:rFonts w:hint="eastAsia"/>
        </w:rPr>
        <w:t xml:space="preserve"> </w:t>
      </w:r>
      <w:r>
        <w:rPr>
          <w:rFonts w:hint="eastAsia"/>
        </w:rPr>
        <w:t>需求预测</w:t>
      </w:r>
    </w:p>
    <w:p w:rsidR="00EB3B11" w:rsidRDefault="00EB3B11">
      <w:pPr>
        <w:ind w:firstLine="420"/>
        <w:jc w:val="left"/>
      </w:pPr>
      <w:r>
        <w:rPr>
          <w:rFonts w:hint="eastAsia"/>
        </w:rPr>
        <w:t>市工业和信息化部门会同交通运输、发展改革、城管和综合执法、公安交警、机关事务管理等部门对全市机动车保用总量、新能源汽车的应用增长规模和充换电技术发展趋势进行预测和研判，科学合理提出新能源汽车充换电设施建设需求。</w:t>
      </w:r>
    </w:p>
    <w:p w:rsidR="00EB3B11" w:rsidRDefault="00EB3B11">
      <w:pPr>
        <w:ind w:firstLine="420"/>
        <w:jc w:val="left"/>
      </w:pPr>
      <w:r>
        <w:rPr>
          <w:rFonts w:hint="eastAsia"/>
        </w:rPr>
        <w:t>第七条</w:t>
      </w:r>
      <w:r>
        <w:rPr>
          <w:rFonts w:hint="eastAsia"/>
        </w:rPr>
        <w:t xml:space="preserve"> </w:t>
      </w:r>
      <w:r>
        <w:rPr>
          <w:rFonts w:hint="eastAsia"/>
        </w:rPr>
        <w:t>规划要求</w:t>
      </w:r>
    </w:p>
    <w:p w:rsidR="00EB3B11" w:rsidRDefault="00EB3B11">
      <w:pPr>
        <w:ind w:firstLine="420"/>
        <w:jc w:val="left"/>
      </w:pPr>
      <w:r>
        <w:rPr>
          <w:rFonts w:hint="eastAsia"/>
        </w:rPr>
        <w:t>规划和自然资源部门严格执行《深标》规定的配建或预留充电设施的比例和充电设施消防设计和配置要求，逐步提高新建住宅小区（含城市更新）、社会公共停车场充电设施配建比例。各领域充电设施配建要求如下：</w:t>
      </w:r>
    </w:p>
    <w:p w:rsidR="00EB3B11" w:rsidRDefault="00EB3B11">
      <w:pPr>
        <w:ind w:firstLine="420"/>
        <w:jc w:val="left"/>
      </w:pPr>
      <w:r>
        <w:rPr>
          <w:rFonts w:hint="eastAsia"/>
        </w:rPr>
        <w:t>（一）在公共设施配套停车位、城市更新项目、加油（气）站、高速公路服务区配建公共充电设施，保障社会车辆快速充电需求。</w:t>
      </w:r>
    </w:p>
    <w:p w:rsidR="00EB3B11" w:rsidRDefault="00EB3B11">
      <w:pPr>
        <w:ind w:firstLine="420"/>
        <w:jc w:val="left"/>
      </w:pPr>
      <w:r>
        <w:rPr>
          <w:rFonts w:hint="eastAsia"/>
        </w:rPr>
        <w:t>（二）各类建筑物配建停车场（库）及社会公共停车场小汽车停车位的充电桩配置比例不应低于</w:t>
      </w:r>
      <w:r>
        <w:rPr>
          <w:rFonts w:hint="eastAsia"/>
        </w:rPr>
        <w:t>30%</w:t>
      </w:r>
      <w:r>
        <w:rPr>
          <w:rFonts w:hint="eastAsia"/>
        </w:rPr>
        <w:t>，</w:t>
      </w:r>
      <w:r>
        <w:rPr>
          <w:rFonts w:hint="eastAsia"/>
        </w:rPr>
        <w:t>100%</w:t>
      </w:r>
      <w:r>
        <w:rPr>
          <w:rFonts w:hint="eastAsia"/>
        </w:rPr>
        <w:t>预留充电桩建设安装条件。</w:t>
      </w:r>
    </w:p>
    <w:p w:rsidR="00EB3B11" w:rsidRDefault="00EB3B11">
      <w:pPr>
        <w:ind w:firstLine="420"/>
        <w:jc w:val="left"/>
      </w:pPr>
      <w:r>
        <w:rPr>
          <w:rFonts w:hint="eastAsia"/>
        </w:rPr>
        <w:t>（三）当居住、商服、新型产业等建设项目用地面积超过</w:t>
      </w:r>
      <w:r>
        <w:rPr>
          <w:rFonts w:hint="eastAsia"/>
        </w:rPr>
        <w:t>5</w:t>
      </w:r>
      <w:r>
        <w:rPr>
          <w:rFonts w:hint="eastAsia"/>
        </w:rPr>
        <w:t>万</w:t>
      </w:r>
      <w:r>
        <w:rPr>
          <w:rFonts w:hint="eastAsia"/>
        </w:rPr>
        <w:t>m2</w:t>
      </w:r>
      <w:r>
        <w:rPr>
          <w:rFonts w:hint="eastAsia"/>
        </w:rPr>
        <w:t>时，应配置建筑面积不小于</w:t>
      </w:r>
      <w:r>
        <w:rPr>
          <w:rFonts w:hint="eastAsia"/>
        </w:rPr>
        <w:t>1100m2</w:t>
      </w:r>
      <w:r>
        <w:rPr>
          <w:rFonts w:hint="eastAsia"/>
        </w:rPr>
        <w:t>的公共充电站（不少于</w:t>
      </w:r>
      <w:r>
        <w:rPr>
          <w:rFonts w:hint="eastAsia"/>
        </w:rPr>
        <w:t>16</w:t>
      </w:r>
      <w:r>
        <w:rPr>
          <w:rFonts w:hint="eastAsia"/>
        </w:rPr>
        <w:t>个快速充电桩）。</w:t>
      </w:r>
    </w:p>
    <w:p w:rsidR="00EB3B11" w:rsidRDefault="00EB3B11">
      <w:pPr>
        <w:ind w:firstLine="420"/>
        <w:jc w:val="left"/>
      </w:pPr>
      <w:r>
        <w:rPr>
          <w:rFonts w:hint="eastAsia"/>
        </w:rPr>
        <w:t>（四）全市立体公交综合车场应同步配套建设集中式充电设施，固定式公交首末站应合理增设充电设施，一体化保障公交车辆充电、停车、维修等功能性需求。</w:t>
      </w:r>
    </w:p>
    <w:p w:rsidR="00EB3B11" w:rsidRDefault="00EB3B11">
      <w:pPr>
        <w:ind w:firstLine="420"/>
        <w:jc w:val="left"/>
      </w:pPr>
      <w:r>
        <w:rPr>
          <w:rFonts w:hint="eastAsia"/>
        </w:rPr>
        <w:t>（五）物流园、货运仓储区、商贸农批市场等物流集散地现状停车设施及内部空间应改造规划建设集中式充电设施，“一站式”解决物流车辆基本充电停放需求。鼓励机场、港口、码头结合内部作业车辆电动化发展情况合理配建充换电设施。</w:t>
      </w:r>
    </w:p>
    <w:p w:rsidR="00EB3B11" w:rsidRDefault="00EB3B11">
      <w:pPr>
        <w:ind w:firstLine="420"/>
        <w:jc w:val="left"/>
      </w:pPr>
      <w:r>
        <w:rPr>
          <w:rFonts w:hint="eastAsia"/>
        </w:rPr>
        <w:t>（六）环卫车辆现有停放场地应配套建设分散式充电设施，保障道路清扫类环卫车辆基本充电需求。</w:t>
      </w:r>
    </w:p>
    <w:p w:rsidR="00EB3B11" w:rsidRDefault="00EB3B11">
      <w:pPr>
        <w:ind w:firstLine="420"/>
        <w:jc w:val="left"/>
      </w:pPr>
      <w:r>
        <w:rPr>
          <w:rFonts w:hint="eastAsia"/>
        </w:rPr>
        <w:t>（七）统筹重大项目工地及余泥渣土受纳场分布情况规划建设集中式充换电设施，实现泥头车等工程车辆生产运营和充换电停放场景相衔接。</w:t>
      </w:r>
    </w:p>
    <w:p w:rsidR="00EB3B11" w:rsidRDefault="00EB3B11">
      <w:pPr>
        <w:ind w:firstLine="420"/>
        <w:jc w:val="left"/>
      </w:pPr>
      <w:r>
        <w:rPr>
          <w:rFonts w:hint="eastAsia"/>
        </w:rPr>
        <w:t>（八）鼓励具备条件的社会公共充电设施为物流车、环卫车和工程车辆提供充电服务。</w:t>
      </w:r>
    </w:p>
    <w:p w:rsidR="00EB3B11" w:rsidRDefault="00EB3B11">
      <w:pPr>
        <w:ind w:firstLine="420"/>
        <w:jc w:val="left"/>
      </w:pPr>
      <w:r>
        <w:rPr>
          <w:rFonts w:hint="eastAsia"/>
        </w:rPr>
        <w:t>第八条</w:t>
      </w:r>
      <w:r>
        <w:rPr>
          <w:rFonts w:hint="eastAsia"/>
        </w:rPr>
        <w:t xml:space="preserve"> </w:t>
      </w:r>
      <w:r>
        <w:rPr>
          <w:rFonts w:hint="eastAsia"/>
        </w:rPr>
        <w:t>用地规划</w:t>
      </w:r>
    </w:p>
    <w:p w:rsidR="00EB3B11" w:rsidRDefault="00EB3B11">
      <w:pPr>
        <w:ind w:firstLine="420"/>
        <w:jc w:val="left"/>
      </w:pPr>
      <w:r>
        <w:rPr>
          <w:rFonts w:hint="eastAsia"/>
        </w:rPr>
        <w:t>充换电设施新建项目建设用地，原则上应符合市级新能源汽车充换电设施专项规划。各区政府（新区管委会）统筹辖区重大项目建设、城市更新改造及新能源汽车充电需求变化情况，对利用临时用地建设且不符合规划的新能源汽车充电设施，稳妥推进其逐步退出。</w:t>
      </w:r>
    </w:p>
    <w:p w:rsidR="00EB3B11" w:rsidRDefault="00EB3B11">
      <w:pPr>
        <w:ind w:firstLine="420"/>
        <w:jc w:val="left"/>
      </w:pPr>
      <w:r>
        <w:rPr>
          <w:rFonts w:hint="eastAsia"/>
        </w:rPr>
        <w:t>第九条</w:t>
      </w:r>
      <w:r>
        <w:rPr>
          <w:rFonts w:hint="eastAsia"/>
        </w:rPr>
        <w:t xml:space="preserve"> </w:t>
      </w:r>
      <w:r>
        <w:rPr>
          <w:rFonts w:hint="eastAsia"/>
        </w:rPr>
        <w:t>供电规划</w:t>
      </w:r>
    </w:p>
    <w:p w:rsidR="00EB3B11" w:rsidRDefault="00EB3B11">
      <w:pPr>
        <w:ind w:firstLine="420"/>
        <w:jc w:val="left"/>
      </w:pPr>
      <w:r>
        <w:rPr>
          <w:rFonts w:hint="eastAsia"/>
        </w:rPr>
        <w:t>市发展改革部门会同电网企业研判新能源汽车充换电设施空间布局、用电需求和建设时序，加快用电紧张区域配电网规划建设，积极推动老旧小区供配电设施更新改造，充分保障供电需求。</w:t>
      </w:r>
    </w:p>
    <w:p w:rsidR="00EB3B11" w:rsidRDefault="00EB3B11">
      <w:pPr>
        <w:ind w:firstLine="420"/>
        <w:jc w:val="left"/>
      </w:pPr>
      <w:r>
        <w:rPr>
          <w:rFonts w:hint="eastAsia"/>
        </w:rPr>
        <w:t>第三章建设管理</w:t>
      </w:r>
    </w:p>
    <w:p w:rsidR="00EB3B11" w:rsidRDefault="00EB3B11">
      <w:pPr>
        <w:ind w:firstLine="420"/>
        <w:jc w:val="left"/>
      </w:pPr>
      <w:r>
        <w:rPr>
          <w:rFonts w:hint="eastAsia"/>
        </w:rPr>
        <w:t>第十条</w:t>
      </w:r>
      <w:r>
        <w:rPr>
          <w:rFonts w:hint="eastAsia"/>
        </w:rPr>
        <w:t xml:space="preserve"> </w:t>
      </w:r>
      <w:r>
        <w:rPr>
          <w:rFonts w:hint="eastAsia"/>
        </w:rPr>
        <w:t>设计要求</w:t>
      </w:r>
    </w:p>
    <w:p w:rsidR="00EB3B11" w:rsidRDefault="00EB3B11">
      <w:pPr>
        <w:ind w:firstLine="420"/>
        <w:jc w:val="left"/>
      </w:pPr>
      <w:r>
        <w:rPr>
          <w:rFonts w:hint="eastAsia"/>
        </w:rPr>
        <w:t>充换电设施规划设计</w:t>
      </w:r>
      <w:r>
        <w:rPr>
          <w:rFonts w:hint="eastAsia"/>
        </w:rPr>
        <w:t xml:space="preserve"> </w:t>
      </w:r>
      <w:r>
        <w:rPr>
          <w:rFonts w:hint="eastAsia"/>
        </w:rPr>
        <w:t>应严格遵循有关法律、法规和标准要求</w:t>
      </w:r>
      <w:r>
        <w:rPr>
          <w:rFonts w:hint="eastAsia"/>
        </w:rPr>
        <w:t xml:space="preserve"> </w:t>
      </w:r>
      <w:r>
        <w:rPr>
          <w:rFonts w:hint="eastAsia"/>
        </w:rPr>
        <w:t>，满足充换电设备、接口、系统、消防和防雷安全等国家、行业和地方标准，具备有序充电功能，并做好</w:t>
      </w:r>
      <w:r>
        <w:rPr>
          <w:rFonts w:hint="eastAsia"/>
        </w:rPr>
        <w:t xml:space="preserve"> </w:t>
      </w:r>
      <w:r>
        <w:rPr>
          <w:rFonts w:hint="eastAsia"/>
        </w:rPr>
        <w:t>技术经济可行性和安全风险评估论证</w:t>
      </w:r>
      <w:r>
        <w:rPr>
          <w:rFonts w:hint="eastAsia"/>
        </w:rPr>
        <w:t xml:space="preserve"> </w:t>
      </w:r>
      <w:r>
        <w:rPr>
          <w:rFonts w:hint="eastAsia"/>
        </w:rPr>
        <w:t>。</w:t>
      </w:r>
    </w:p>
    <w:p w:rsidR="00EB3B11" w:rsidRDefault="00EB3B11">
      <w:pPr>
        <w:ind w:firstLine="420"/>
        <w:jc w:val="left"/>
      </w:pPr>
      <w:r>
        <w:rPr>
          <w:rFonts w:hint="eastAsia"/>
        </w:rPr>
        <w:t>第十一条</w:t>
      </w:r>
      <w:r>
        <w:rPr>
          <w:rFonts w:hint="eastAsia"/>
        </w:rPr>
        <w:t xml:space="preserve"> </w:t>
      </w:r>
      <w:r>
        <w:rPr>
          <w:rFonts w:hint="eastAsia"/>
        </w:rPr>
        <w:t>节能审查</w:t>
      </w:r>
    </w:p>
    <w:p w:rsidR="00EB3B11" w:rsidRDefault="00EB3B11">
      <w:pPr>
        <w:ind w:firstLine="420"/>
        <w:jc w:val="left"/>
      </w:pPr>
      <w:r>
        <w:rPr>
          <w:rFonts w:hint="eastAsia"/>
        </w:rPr>
        <w:t>年综合能源消耗量</w:t>
      </w:r>
      <w:r>
        <w:rPr>
          <w:rFonts w:hint="eastAsia"/>
        </w:rPr>
        <w:t>1000</w:t>
      </w:r>
      <w:r>
        <w:rPr>
          <w:rFonts w:hint="eastAsia"/>
        </w:rPr>
        <w:t>吨标准煤以上（含</w:t>
      </w:r>
      <w:r>
        <w:rPr>
          <w:rFonts w:hint="eastAsia"/>
        </w:rPr>
        <w:t>1000</w:t>
      </w:r>
      <w:r>
        <w:rPr>
          <w:rFonts w:hint="eastAsia"/>
        </w:rPr>
        <w:t>吨标准煤，或年综合能源消费量不满</w:t>
      </w:r>
      <w:r>
        <w:rPr>
          <w:rFonts w:hint="eastAsia"/>
        </w:rPr>
        <w:t>1000</w:t>
      </w:r>
      <w:r>
        <w:rPr>
          <w:rFonts w:hint="eastAsia"/>
        </w:rPr>
        <w:t>吨标准煤但电力消费量满</w:t>
      </w:r>
      <w:r>
        <w:rPr>
          <w:rFonts w:hint="eastAsia"/>
        </w:rPr>
        <w:t>500</w:t>
      </w:r>
      <w:r>
        <w:rPr>
          <w:rFonts w:hint="eastAsia"/>
        </w:rPr>
        <w:t>万千瓦时）的项目，应在发展改革部门办理项目节能审查。</w:t>
      </w:r>
      <w:r>
        <w:rPr>
          <w:rFonts w:hint="eastAsia"/>
        </w:rPr>
        <w:t xml:space="preserve"> </w:t>
      </w:r>
      <w:r>
        <w:rPr>
          <w:rFonts w:hint="eastAsia"/>
        </w:rPr>
        <w:t>年综合能源消费量不满</w:t>
      </w:r>
      <w:r>
        <w:rPr>
          <w:rFonts w:hint="eastAsia"/>
        </w:rPr>
        <w:t>1000</w:t>
      </w:r>
      <w:r>
        <w:rPr>
          <w:rFonts w:hint="eastAsia"/>
        </w:rPr>
        <w:t>吨标准煤，且年电力消费量不满</w:t>
      </w:r>
      <w:r>
        <w:rPr>
          <w:rFonts w:hint="eastAsia"/>
        </w:rPr>
        <w:t>500</w:t>
      </w:r>
      <w:r>
        <w:rPr>
          <w:rFonts w:hint="eastAsia"/>
        </w:rPr>
        <w:t>万千瓦时的项目</w:t>
      </w:r>
      <w:r>
        <w:rPr>
          <w:rFonts w:hint="eastAsia"/>
        </w:rPr>
        <w:t xml:space="preserve"> </w:t>
      </w:r>
      <w:r>
        <w:rPr>
          <w:rFonts w:hint="eastAsia"/>
        </w:rPr>
        <w:t>，按照节能标准、规范建设，不单独进行节能审查。</w:t>
      </w:r>
    </w:p>
    <w:p w:rsidR="00EB3B11" w:rsidRDefault="00EB3B11">
      <w:pPr>
        <w:ind w:firstLine="420"/>
        <w:jc w:val="left"/>
      </w:pPr>
      <w:r>
        <w:rPr>
          <w:rFonts w:hint="eastAsia"/>
        </w:rPr>
        <w:t>第十二条</w:t>
      </w:r>
      <w:r>
        <w:rPr>
          <w:rFonts w:hint="eastAsia"/>
        </w:rPr>
        <w:t xml:space="preserve"> </w:t>
      </w:r>
      <w:r>
        <w:rPr>
          <w:rFonts w:hint="eastAsia"/>
        </w:rPr>
        <w:t>项目备案</w:t>
      </w:r>
    </w:p>
    <w:p w:rsidR="00EB3B11" w:rsidRDefault="00EB3B11">
      <w:pPr>
        <w:ind w:firstLine="420"/>
        <w:jc w:val="left"/>
      </w:pPr>
      <w:r>
        <w:rPr>
          <w:rFonts w:hint="eastAsia"/>
        </w:rPr>
        <w:t>新建充换电设施项目，应在项目所在辖区发展改革部门办理深圳市社会投资项目备案。</w:t>
      </w:r>
    </w:p>
    <w:p w:rsidR="00EB3B11" w:rsidRDefault="00EB3B11">
      <w:pPr>
        <w:ind w:firstLine="420"/>
        <w:jc w:val="left"/>
      </w:pPr>
      <w:r>
        <w:rPr>
          <w:rFonts w:hint="eastAsia"/>
        </w:rPr>
        <w:t>第十三条</w:t>
      </w:r>
      <w:r>
        <w:rPr>
          <w:rFonts w:hint="eastAsia"/>
        </w:rPr>
        <w:t xml:space="preserve"> </w:t>
      </w:r>
      <w:r>
        <w:rPr>
          <w:rFonts w:hint="eastAsia"/>
        </w:rPr>
        <w:t>规划许可</w:t>
      </w:r>
    </w:p>
    <w:p w:rsidR="00EB3B11" w:rsidRDefault="00EB3B11">
      <w:pPr>
        <w:ind w:firstLine="420"/>
        <w:jc w:val="left"/>
      </w:pPr>
      <w:r>
        <w:rPr>
          <w:rFonts w:hint="eastAsia"/>
        </w:rPr>
        <w:t>（一）在国有已出让建设用地</w:t>
      </w:r>
      <w:r>
        <w:rPr>
          <w:rFonts w:hint="eastAsia"/>
        </w:rPr>
        <w:t xml:space="preserve"> </w:t>
      </w:r>
      <w:r>
        <w:rPr>
          <w:rFonts w:hint="eastAsia"/>
        </w:rPr>
        <w:t>的独立地块</w:t>
      </w:r>
      <w:r>
        <w:rPr>
          <w:rFonts w:hint="eastAsia"/>
        </w:rPr>
        <w:t xml:space="preserve"> </w:t>
      </w:r>
      <w:r>
        <w:rPr>
          <w:rFonts w:hint="eastAsia"/>
        </w:rPr>
        <w:t>上新建（改扩建）充换电设施项目，不增加建（构）筑物面积的，无需办理建设工程规划许可；有新增建（构）筑物面积，应按有关规定办理用地规划许可和建设工程规划许可。</w:t>
      </w:r>
    </w:p>
    <w:p w:rsidR="00EB3B11" w:rsidRDefault="00EB3B11">
      <w:pPr>
        <w:ind w:firstLine="420"/>
        <w:jc w:val="left"/>
      </w:pPr>
      <w:r>
        <w:rPr>
          <w:rFonts w:hint="eastAsia"/>
        </w:rPr>
        <w:t>（二）在国有未出让建设用地的独立地块上新建（改扩建）充电设施项目，应按照《深圳国有建设用地短期租赁管理办法》在项目所在辖区土地规划管理部门办理国有建设用地短期租赁手续和建设工程规划许可。</w:t>
      </w:r>
    </w:p>
    <w:p w:rsidR="00EB3B11" w:rsidRDefault="00EB3B11">
      <w:pPr>
        <w:ind w:firstLine="420"/>
        <w:jc w:val="left"/>
      </w:pPr>
      <w:r>
        <w:rPr>
          <w:rFonts w:hint="eastAsia"/>
        </w:rPr>
        <w:t>第十四条</w:t>
      </w:r>
      <w:r>
        <w:rPr>
          <w:rFonts w:hint="eastAsia"/>
        </w:rPr>
        <w:t xml:space="preserve"> </w:t>
      </w:r>
      <w:r>
        <w:rPr>
          <w:rFonts w:hint="eastAsia"/>
        </w:rPr>
        <w:t>施工许可</w:t>
      </w:r>
    </w:p>
    <w:p w:rsidR="00EB3B11" w:rsidRDefault="00EB3B11">
      <w:pPr>
        <w:ind w:firstLine="420"/>
        <w:jc w:val="left"/>
      </w:pPr>
      <w:r>
        <w:rPr>
          <w:rFonts w:hint="eastAsia"/>
        </w:rPr>
        <w:t>（一）涉及房屋市政工程的新建（改扩建）且建设规模超过限额（房屋建筑工程面积大于</w:t>
      </w:r>
      <w:r>
        <w:rPr>
          <w:rFonts w:hint="eastAsia"/>
        </w:rPr>
        <w:t>500</w:t>
      </w:r>
      <w:r>
        <w:rPr>
          <w:rFonts w:hint="eastAsia"/>
        </w:rPr>
        <w:t>平方米或者市政工程造价大于</w:t>
      </w:r>
      <w:r>
        <w:rPr>
          <w:rFonts w:hint="eastAsia"/>
        </w:rPr>
        <w:t>100</w:t>
      </w:r>
      <w:r>
        <w:rPr>
          <w:rFonts w:hint="eastAsia"/>
        </w:rPr>
        <w:t>万元）的充换电设施，在所在辖区住房和建设部门办理施工许可证。</w:t>
      </w:r>
    </w:p>
    <w:p w:rsidR="00EB3B11" w:rsidRDefault="00EB3B11">
      <w:pPr>
        <w:ind w:firstLine="420"/>
        <w:jc w:val="left"/>
      </w:pPr>
      <w:r>
        <w:rPr>
          <w:rFonts w:hint="eastAsia"/>
        </w:rPr>
        <w:t>（二）不涉及房屋市政工程的新建（改扩建）或者涉及但建设规模小于限额规定的充换电设施；个人长期租赁或所有的固定停车位以及各住宅小区、单位等既有停车位安装充换电设施，在所在辖区街道办事处或委托的备案受理单位办理小散工程和零星作业安全生产备案登记。</w:t>
      </w:r>
    </w:p>
    <w:p w:rsidR="00EB3B11" w:rsidRDefault="00EB3B11">
      <w:pPr>
        <w:ind w:firstLine="420"/>
        <w:jc w:val="left"/>
      </w:pPr>
      <w:r>
        <w:rPr>
          <w:rFonts w:hint="eastAsia"/>
        </w:rPr>
        <w:t>第十五条</w:t>
      </w:r>
      <w:r>
        <w:rPr>
          <w:rFonts w:hint="eastAsia"/>
        </w:rPr>
        <w:t xml:space="preserve"> </w:t>
      </w:r>
      <w:r>
        <w:rPr>
          <w:rFonts w:hint="eastAsia"/>
        </w:rPr>
        <w:t>质量安全</w:t>
      </w:r>
    </w:p>
    <w:p w:rsidR="00EB3B11" w:rsidRDefault="00EB3B11">
      <w:pPr>
        <w:ind w:firstLine="420"/>
        <w:jc w:val="left"/>
      </w:pPr>
      <w:r>
        <w:rPr>
          <w:rFonts w:hint="eastAsia"/>
        </w:rPr>
        <w:t>（一）按照“谁投资、谁受益、谁负责”原则，充换电设施建设单位应履行安全生产主体责任，按照《深圳市充换电设施建设运营主体质量安全能力要求》加强设备采购和进货检验管理，建立施工质量、安全生产等管理体系，保障施工建设质量与安全。</w:t>
      </w:r>
    </w:p>
    <w:p w:rsidR="00EB3B11" w:rsidRDefault="00EB3B11">
      <w:pPr>
        <w:ind w:firstLine="420"/>
        <w:jc w:val="left"/>
      </w:pPr>
      <w:r>
        <w:rPr>
          <w:rFonts w:hint="eastAsia"/>
        </w:rPr>
        <w:t>（二）对于《深标》配建的充电设施，建设单位应制定建设运营方案，按照《深圳市充换电设施建设运营主体质量安全能力要求》明确建设运营主体，将建设运营方案报辖区发展改革部门备案，提高建设、移交、运营一体化管理服务水平。</w:t>
      </w:r>
    </w:p>
    <w:p w:rsidR="00EB3B11" w:rsidRDefault="00EB3B11">
      <w:pPr>
        <w:ind w:firstLine="420"/>
        <w:jc w:val="left"/>
      </w:pPr>
      <w:r>
        <w:rPr>
          <w:rFonts w:hint="eastAsia"/>
        </w:rPr>
        <w:t>第十六条</w:t>
      </w:r>
      <w:r>
        <w:rPr>
          <w:rFonts w:hint="eastAsia"/>
        </w:rPr>
        <w:t xml:space="preserve"> </w:t>
      </w:r>
      <w:r>
        <w:rPr>
          <w:rFonts w:hint="eastAsia"/>
        </w:rPr>
        <w:t>建设验收</w:t>
      </w:r>
    </w:p>
    <w:p w:rsidR="00EB3B11" w:rsidRDefault="00EB3B11">
      <w:pPr>
        <w:ind w:firstLine="420"/>
        <w:jc w:val="left"/>
      </w:pPr>
      <w:r>
        <w:rPr>
          <w:rFonts w:hint="eastAsia"/>
        </w:rPr>
        <w:t>（一）充换电设施建设完工后，建设单位应按照深圳市新能源汽车充换电设施验收指引要求自行或委托土建、配电等专业技术机构对其进行现场技术确认</w:t>
      </w:r>
      <w:r>
        <w:rPr>
          <w:rFonts w:hint="eastAsia"/>
        </w:rPr>
        <w:t xml:space="preserve"> </w:t>
      </w:r>
      <w:r>
        <w:rPr>
          <w:rFonts w:hint="eastAsia"/>
        </w:rPr>
        <w:t>，重点确认充换电设施产品质量、施工质量、电气安全、计量系统、电能质量、消防安全等指标，以及检测和调试其与整车充换电接口、通信协议的一致性。</w:t>
      </w:r>
    </w:p>
    <w:p w:rsidR="00EB3B11" w:rsidRDefault="00EB3B11">
      <w:pPr>
        <w:ind w:firstLine="420"/>
        <w:jc w:val="left"/>
      </w:pPr>
      <w:r>
        <w:rPr>
          <w:rFonts w:hint="eastAsia"/>
        </w:rPr>
        <w:t>（二）充换电设施投入运营前，建设单位应依法办理消防、防雷、供电、计量等手续。</w:t>
      </w:r>
    </w:p>
    <w:p w:rsidR="00EB3B11" w:rsidRDefault="00EB3B11">
      <w:pPr>
        <w:ind w:firstLine="420"/>
        <w:jc w:val="left"/>
      </w:pPr>
      <w:r>
        <w:rPr>
          <w:rFonts w:hint="eastAsia"/>
        </w:rPr>
        <w:t>（三）建设单位应将竣工验收资料存档，以备政府主管部门后续审查监督，确保项目建设符合相关管理要求与行业标准。</w:t>
      </w:r>
    </w:p>
    <w:p w:rsidR="00EB3B11" w:rsidRDefault="00EB3B11">
      <w:pPr>
        <w:ind w:firstLine="420"/>
        <w:jc w:val="left"/>
      </w:pPr>
      <w:r>
        <w:rPr>
          <w:rFonts w:hint="eastAsia"/>
        </w:rPr>
        <w:t>第四章运营管理</w:t>
      </w:r>
    </w:p>
    <w:p w:rsidR="00EB3B11" w:rsidRDefault="00EB3B11">
      <w:pPr>
        <w:ind w:firstLine="420"/>
        <w:jc w:val="left"/>
      </w:pPr>
      <w:r>
        <w:rPr>
          <w:rFonts w:hint="eastAsia"/>
        </w:rPr>
        <w:t>第十七条</w:t>
      </w:r>
      <w:r>
        <w:rPr>
          <w:rFonts w:hint="eastAsia"/>
        </w:rPr>
        <w:t xml:space="preserve"> </w:t>
      </w:r>
      <w:r>
        <w:rPr>
          <w:rFonts w:hint="eastAsia"/>
        </w:rPr>
        <w:t>运营安全</w:t>
      </w:r>
    </w:p>
    <w:p w:rsidR="00EB3B11" w:rsidRDefault="00EB3B11">
      <w:pPr>
        <w:ind w:firstLine="420"/>
        <w:jc w:val="left"/>
      </w:pPr>
      <w:r>
        <w:rPr>
          <w:rFonts w:hint="eastAsia"/>
        </w:rPr>
        <w:t>充换电设施运营主体负有运营安全管理责任，应按照《深圳市充换电设施建设运营主体质量安全能力要求》配置人力、软硬件等资源，建立健全全过程管理制度规范和专业化的安全风险防控体系，主动接受行政主管部门的监督管理。</w:t>
      </w:r>
    </w:p>
    <w:p w:rsidR="00EB3B11" w:rsidRDefault="00EB3B11">
      <w:pPr>
        <w:ind w:firstLine="420"/>
        <w:jc w:val="left"/>
      </w:pPr>
      <w:r>
        <w:rPr>
          <w:rFonts w:hint="eastAsia"/>
        </w:rPr>
        <w:t>第十八条</w:t>
      </w:r>
      <w:r>
        <w:rPr>
          <w:rFonts w:hint="eastAsia"/>
        </w:rPr>
        <w:t xml:space="preserve"> </w:t>
      </w:r>
      <w:r>
        <w:rPr>
          <w:rFonts w:hint="eastAsia"/>
        </w:rPr>
        <w:t>接入市级平台</w:t>
      </w:r>
    </w:p>
    <w:p w:rsidR="00EB3B11" w:rsidRDefault="00EB3B11">
      <w:pPr>
        <w:ind w:firstLine="420"/>
        <w:jc w:val="left"/>
      </w:pPr>
      <w:r>
        <w:rPr>
          <w:rFonts w:hint="eastAsia"/>
        </w:rPr>
        <w:t>（一）充换电设施运营企业应建立企业级充换电设施安全监控系统，将运营管理的充换电设施接入市级统一的充电设施安全监控</w:t>
      </w:r>
      <w:r>
        <w:rPr>
          <w:rFonts w:hint="eastAsia"/>
        </w:rPr>
        <w:t xml:space="preserve"> </w:t>
      </w:r>
      <w:r>
        <w:rPr>
          <w:rFonts w:hint="eastAsia"/>
        </w:rPr>
        <w:t>平台，</w:t>
      </w:r>
      <w:r>
        <w:rPr>
          <w:rFonts w:hint="eastAsia"/>
        </w:rPr>
        <w:t xml:space="preserve"> </w:t>
      </w:r>
      <w:r>
        <w:rPr>
          <w:rFonts w:hint="eastAsia"/>
        </w:rPr>
        <w:t>实时上传相关数据</w:t>
      </w:r>
      <w:r>
        <w:rPr>
          <w:rFonts w:hint="eastAsia"/>
        </w:rPr>
        <w:t xml:space="preserve"> </w:t>
      </w:r>
      <w:r>
        <w:rPr>
          <w:rFonts w:hint="eastAsia"/>
        </w:rPr>
        <w:t>。</w:t>
      </w:r>
    </w:p>
    <w:p w:rsidR="00EB3B11" w:rsidRDefault="00EB3B11">
      <w:pPr>
        <w:ind w:firstLine="420"/>
        <w:jc w:val="left"/>
      </w:pPr>
      <w:r>
        <w:rPr>
          <w:rFonts w:hint="eastAsia"/>
        </w:rPr>
        <w:t>（二）企业级充换电设施安全监控系统应具备数据采集、控制调节、数据处理与存储、事件记录、设备运行管理、充电过程监控与报警处理、安全风险预警、充电信息安全防御、用户管理与权限管理、报表管理与打印等功能，平台数据保存</w:t>
      </w:r>
      <w:r>
        <w:rPr>
          <w:rFonts w:hint="eastAsia"/>
        </w:rPr>
        <w:t>1</w:t>
      </w:r>
      <w:r>
        <w:rPr>
          <w:rFonts w:hint="eastAsia"/>
        </w:rPr>
        <w:t>年以上。</w:t>
      </w:r>
    </w:p>
    <w:p w:rsidR="00EB3B11" w:rsidRDefault="00EB3B11">
      <w:pPr>
        <w:ind w:firstLine="420"/>
        <w:jc w:val="left"/>
      </w:pPr>
      <w:r>
        <w:rPr>
          <w:rFonts w:hint="eastAsia"/>
        </w:rPr>
        <w:t>第十九条</w:t>
      </w:r>
      <w:r>
        <w:rPr>
          <w:rFonts w:hint="eastAsia"/>
        </w:rPr>
        <w:t xml:space="preserve"> </w:t>
      </w:r>
      <w:r>
        <w:rPr>
          <w:rFonts w:hint="eastAsia"/>
        </w:rPr>
        <w:t>运营信息登记</w:t>
      </w:r>
    </w:p>
    <w:p w:rsidR="00EB3B11" w:rsidRDefault="00EB3B11">
      <w:pPr>
        <w:ind w:firstLine="420"/>
        <w:jc w:val="left"/>
      </w:pPr>
      <w:r>
        <w:rPr>
          <w:rFonts w:hint="eastAsia"/>
        </w:rPr>
        <w:t>充换电设施运营企业应对投入运营的充换电设施办理运营信息登记。</w:t>
      </w:r>
    </w:p>
    <w:p w:rsidR="00EB3B11" w:rsidRDefault="00EB3B11">
      <w:pPr>
        <w:ind w:firstLine="420"/>
        <w:jc w:val="left"/>
      </w:pPr>
      <w:r>
        <w:rPr>
          <w:rFonts w:hint="eastAsia"/>
        </w:rPr>
        <w:t>（一）充换电设施凭建设项目竣工验收资料（包括技术确认验收、消防、防雷、供电、计量等材料），在</w:t>
      </w:r>
      <w:r>
        <w:rPr>
          <w:rFonts w:hint="eastAsia"/>
        </w:rPr>
        <w:t xml:space="preserve"> </w:t>
      </w:r>
      <w:r>
        <w:rPr>
          <w:rFonts w:hint="eastAsia"/>
        </w:rPr>
        <w:t>市级充电设施安全监控平台</w:t>
      </w:r>
      <w:r>
        <w:rPr>
          <w:rFonts w:hint="eastAsia"/>
        </w:rPr>
        <w:t xml:space="preserve"> </w:t>
      </w:r>
      <w:r>
        <w:rPr>
          <w:rFonts w:hint="eastAsia"/>
        </w:rPr>
        <w:t>办理运营信息登记。</w:t>
      </w:r>
    </w:p>
    <w:p w:rsidR="00EB3B11" w:rsidRDefault="00EB3B11">
      <w:pPr>
        <w:ind w:firstLine="420"/>
        <w:jc w:val="left"/>
      </w:pPr>
      <w:r>
        <w:rPr>
          <w:rFonts w:hint="eastAsia"/>
        </w:rPr>
        <w:t>（二）投入运营的充换电设施，若运营主体发生变更或有改扩建等情形的，应在市级充电设施安全监控平台及时更新运营信息。</w:t>
      </w:r>
    </w:p>
    <w:p w:rsidR="00EB3B11" w:rsidRDefault="00EB3B11">
      <w:pPr>
        <w:ind w:firstLine="420"/>
        <w:jc w:val="left"/>
      </w:pPr>
      <w:r>
        <w:rPr>
          <w:rFonts w:hint="eastAsia"/>
        </w:rPr>
        <w:t>（三）自用充电设施向所在地物业服务单位报备登记设备使用信息，物业服务单位定期报送至所在辖区住房建设部门。</w:t>
      </w:r>
    </w:p>
    <w:p w:rsidR="00EB3B11" w:rsidRDefault="00EB3B11">
      <w:pPr>
        <w:ind w:firstLine="420"/>
        <w:jc w:val="left"/>
      </w:pPr>
      <w:r>
        <w:rPr>
          <w:rFonts w:hint="eastAsia"/>
        </w:rPr>
        <w:t>第二十条</w:t>
      </w:r>
      <w:r>
        <w:rPr>
          <w:rFonts w:hint="eastAsia"/>
        </w:rPr>
        <w:t xml:space="preserve"> </w:t>
      </w:r>
      <w:r>
        <w:rPr>
          <w:rFonts w:hint="eastAsia"/>
        </w:rPr>
        <w:t>运营终止</w:t>
      </w:r>
    </w:p>
    <w:p w:rsidR="00EB3B11" w:rsidRDefault="00EB3B11">
      <w:pPr>
        <w:ind w:firstLine="420"/>
        <w:jc w:val="left"/>
      </w:pPr>
      <w:r>
        <w:rPr>
          <w:rFonts w:hint="eastAsia"/>
        </w:rPr>
        <w:t>充换电设施终止运营</w:t>
      </w:r>
      <w:r>
        <w:rPr>
          <w:rFonts w:hint="eastAsia"/>
        </w:rPr>
        <w:t xml:space="preserve"> </w:t>
      </w:r>
      <w:r>
        <w:rPr>
          <w:rFonts w:hint="eastAsia"/>
        </w:rPr>
        <w:t>的，充换电设施企业应向供电企业办理销户手续，</w:t>
      </w:r>
      <w:r>
        <w:rPr>
          <w:rFonts w:hint="eastAsia"/>
        </w:rPr>
        <w:t xml:space="preserve"> </w:t>
      </w:r>
      <w:r>
        <w:rPr>
          <w:rFonts w:hint="eastAsia"/>
        </w:rPr>
        <w:t>及时拆除设施</w:t>
      </w:r>
      <w:r>
        <w:rPr>
          <w:rFonts w:hint="eastAsia"/>
        </w:rPr>
        <w:t xml:space="preserve"> </w:t>
      </w:r>
      <w:r>
        <w:rPr>
          <w:rFonts w:hint="eastAsia"/>
        </w:rPr>
        <w:t>设备，并将拆除信息在市级充电设施安全监控平台报备。</w:t>
      </w:r>
    </w:p>
    <w:p w:rsidR="00EB3B11" w:rsidRDefault="00EB3B11">
      <w:pPr>
        <w:ind w:firstLine="420"/>
        <w:jc w:val="left"/>
      </w:pPr>
      <w:r>
        <w:rPr>
          <w:rFonts w:hint="eastAsia"/>
        </w:rPr>
        <w:t>第二十一条</w:t>
      </w:r>
      <w:r>
        <w:rPr>
          <w:rFonts w:hint="eastAsia"/>
        </w:rPr>
        <w:t xml:space="preserve"> </w:t>
      </w:r>
      <w:r>
        <w:rPr>
          <w:rFonts w:hint="eastAsia"/>
        </w:rPr>
        <w:t>安全生产责任制</w:t>
      </w:r>
    </w:p>
    <w:p w:rsidR="00EB3B11" w:rsidRDefault="00EB3B11">
      <w:pPr>
        <w:ind w:firstLine="420"/>
        <w:jc w:val="left"/>
      </w:pPr>
      <w:r>
        <w:rPr>
          <w:rFonts w:hint="eastAsia"/>
        </w:rPr>
        <w:t>充换电设施运营企业应建立健全安全管理制度及运营规范，设置安全管理组织，配备专职或兼职安全员，运营各环节应明确安全责任人，将运营服务安全管理贯穿于运营服务全过程。</w:t>
      </w:r>
    </w:p>
    <w:p w:rsidR="00EB3B11" w:rsidRDefault="00EB3B11">
      <w:pPr>
        <w:ind w:firstLine="420"/>
        <w:jc w:val="left"/>
      </w:pPr>
      <w:r>
        <w:rPr>
          <w:rFonts w:hint="eastAsia"/>
        </w:rPr>
        <w:t>第二十二条</w:t>
      </w:r>
      <w:r>
        <w:rPr>
          <w:rFonts w:hint="eastAsia"/>
        </w:rPr>
        <w:t xml:space="preserve"> </w:t>
      </w:r>
      <w:r>
        <w:rPr>
          <w:rFonts w:hint="eastAsia"/>
        </w:rPr>
        <w:t>教育培训上岗</w:t>
      </w:r>
    </w:p>
    <w:p w:rsidR="00EB3B11" w:rsidRDefault="00EB3B11">
      <w:pPr>
        <w:ind w:firstLine="420"/>
        <w:jc w:val="left"/>
      </w:pPr>
      <w:r>
        <w:rPr>
          <w:rFonts w:hint="eastAsia"/>
        </w:rPr>
        <w:t>充换电设施运营企业应开展对管理人员和作业人员的安全生产教育和岗位技能培训，使其掌握新能源汽车充换电安全、用电安全规范、新能源汽车充换电发生紧急情况的处理方法和触电急救法等知识，经考核合格后方可上岗。</w:t>
      </w:r>
    </w:p>
    <w:p w:rsidR="00EB3B11" w:rsidRDefault="00EB3B11">
      <w:pPr>
        <w:ind w:firstLine="420"/>
        <w:jc w:val="left"/>
      </w:pPr>
      <w:r>
        <w:rPr>
          <w:rFonts w:hint="eastAsia"/>
        </w:rPr>
        <w:t>第二十三条</w:t>
      </w:r>
      <w:r>
        <w:rPr>
          <w:rFonts w:hint="eastAsia"/>
        </w:rPr>
        <w:t xml:space="preserve"> </w:t>
      </w:r>
      <w:r>
        <w:rPr>
          <w:rFonts w:hint="eastAsia"/>
        </w:rPr>
        <w:t>日常运行管理</w:t>
      </w:r>
    </w:p>
    <w:p w:rsidR="00EB3B11" w:rsidRDefault="00EB3B11">
      <w:pPr>
        <w:ind w:firstLine="420"/>
        <w:jc w:val="left"/>
      </w:pPr>
      <w:r>
        <w:rPr>
          <w:rFonts w:hint="eastAsia"/>
        </w:rPr>
        <w:t>（一）充换电设施运营企业应每月开展电气安全、运维操作、消防及防雷设施安全检查，落实整改责任、措施、资金、时限、预案，及时消除安全隐患，并做好相应台账以备相关主管部门检查。</w:t>
      </w:r>
    </w:p>
    <w:p w:rsidR="00EB3B11" w:rsidRDefault="00EB3B11">
      <w:pPr>
        <w:ind w:firstLine="420"/>
        <w:jc w:val="left"/>
      </w:pPr>
      <w:r>
        <w:rPr>
          <w:rFonts w:hint="eastAsia"/>
        </w:rPr>
        <w:t>（二）自用充电设施所有人应加强设备设施维护管理，不具备日常安全管理条件或能力的，应委托充电设施运营企业代为维护管理。</w:t>
      </w:r>
    </w:p>
    <w:p w:rsidR="00EB3B11" w:rsidRDefault="00EB3B11">
      <w:pPr>
        <w:ind w:firstLine="420"/>
        <w:jc w:val="left"/>
      </w:pPr>
      <w:r>
        <w:rPr>
          <w:rFonts w:hint="eastAsia"/>
        </w:rPr>
        <w:t>（三）充换电设施建设所在地业主方或物业服务单位应对充换电设施运营企业日常运行管理情况进行监督，加强对长期闲置或故障充电设施进行管理，具体的监督方式通过合同予以明确。</w:t>
      </w:r>
    </w:p>
    <w:p w:rsidR="00EB3B11" w:rsidRDefault="00EB3B11">
      <w:pPr>
        <w:ind w:firstLine="420"/>
        <w:jc w:val="left"/>
      </w:pPr>
      <w:r>
        <w:rPr>
          <w:rFonts w:hint="eastAsia"/>
        </w:rPr>
        <w:t>第二十四条</w:t>
      </w:r>
      <w:r>
        <w:rPr>
          <w:rFonts w:hint="eastAsia"/>
        </w:rPr>
        <w:t xml:space="preserve"> </w:t>
      </w:r>
      <w:r>
        <w:rPr>
          <w:rFonts w:hint="eastAsia"/>
        </w:rPr>
        <w:t>应急处置措施</w:t>
      </w:r>
    </w:p>
    <w:p w:rsidR="00EB3B11" w:rsidRDefault="00EB3B11">
      <w:pPr>
        <w:ind w:firstLine="420"/>
        <w:jc w:val="left"/>
      </w:pPr>
      <w:r>
        <w:rPr>
          <w:rFonts w:hint="eastAsia"/>
        </w:rPr>
        <w:t>（一）充换电设施运营企业应设置应急组织，建立突发事件应急预案，进行应急培训、演练和评估，包括火灾、车辆故障、电池破损燃烧爆炸、供电系统故障、人员触电、电池故障和设备故障等。</w:t>
      </w:r>
    </w:p>
    <w:p w:rsidR="00EB3B11" w:rsidRDefault="00EB3B11">
      <w:pPr>
        <w:ind w:firstLine="420"/>
        <w:jc w:val="left"/>
      </w:pPr>
      <w:r>
        <w:rPr>
          <w:rFonts w:hint="eastAsia"/>
        </w:rPr>
        <w:t>（二）充换电设施建设所在地业主方、物业服务单位和供电企业应配合充换电设施运营企业开展应急处置措施。</w:t>
      </w:r>
    </w:p>
    <w:p w:rsidR="00EB3B11" w:rsidRDefault="00EB3B11">
      <w:pPr>
        <w:ind w:firstLine="420"/>
        <w:jc w:val="left"/>
      </w:pPr>
      <w:r>
        <w:rPr>
          <w:rFonts w:hint="eastAsia"/>
        </w:rPr>
        <w:t>第二十五条</w:t>
      </w:r>
      <w:r>
        <w:rPr>
          <w:rFonts w:hint="eastAsia"/>
        </w:rPr>
        <w:t xml:space="preserve"> </w:t>
      </w:r>
      <w:r>
        <w:rPr>
          <w:rFonts w:hint="eastAsia"/>
        </w:rPr>
        <w:t>鼓励技术创新</w:t>
      </w:r>
    </w:p>
    <w:p w:rsidR="00EB3B11" w:rsidRDefault="00EB3B11">
      <w:pPr>
        <w:ind w:firstLine="420"/>
        <w:jc w:val="left"/>
      </w:pPr>
      <w:r>
        <w:rPr>
          <w:rFonts w:hint="eastAsia"/>
        </w:rPr>
        <w:t>充换电设施企业应加强新技术、新产品研发应用，</w:t>
      </w:r>
      <w:r>
        <w:rPr>
          <w:rFonts w:hint="eastAsia"/>
        </w:rPr>
        <w:t xml:space="preserve"> </w:t>
      </w:r>
      <w:r>
        <w:rPr>
          <w:rFonts w:hint="eastAsia"/>
        </w:rPr>
        <w:t>新建充电设施应当具备有序充电功能，鼓励对存量充电设施进行升级改造</w:t>
      </w:r>
      <w:r>
        <w:rPr>
          <w:rFonts w:hint="eastAsia"/>
        </w:rPr>
        <w:t xml:space="preserve"> </w:t>
      </w:r>
      <w:r>
        <w:rPr>
          <w:rFonts w:hint="eastAsia"/>
        </w:rPr>
        <w:t>，示范建设超级快充和车网互动项目，促进新能源汽车、充换电设施与智能电网间能量和信息互动，提升智能化运维管理水平，优化停车充换电便利性、安全性和用户体验。</w:t>
      </w:r>
    </w:p>
    <w:p w:rsidR="00EB3B11" w:rsidRDefault="00EB3B11">
      <w:pPr>
        <w:ind w:firstLine="420"/>
        <w:jc w:val="left"/>
      </w:pPr>
      <w:r>
        <w:rPr>
          <w:rFonts w:hint="eastAsia"/>
        </w:rPr>
        <w:t>第二十六条</w:t>
      </w:r>
      <w:r>
        <w:rPr>
          <w:rFonts w:hint="eastAsia"/>
        </w:rPr>
        <w:t xml:space="preserve"> </w:t>
      </w:r>
      <w:r>
        <w:rPr>
          <w:rFonts w:hint="eastAsia"/>
        </w:rPr>
        <w:t>优化运营服务</w:t>
      </w:r>
    </w:p>
    <w:p w:rsidR="00EB3B11" w:rsidRDefault="00EB3B11">
      <w:pPr>
        <w:ind w:firstLine="420"/>
        <w:jc w:val="left"/>
      </w:pPr>
      <w:r>
        <w:rPr>
          <w:rFonts w:hint="eastAsia"/>
        </w:rPr>
        <w:t>（一）充电设施运营企业与停车设施、物业服务企业应加强合作，鼓励停车场集中设置充电车位，开发充电停车位智能化管理系统，实现车位导航、状态查询、充电和停车预约、车辆识别等功能，避免充电车位的无效占用，提升充电车位的使用效率。</w:t>
      </w:r>
    </w:p>
    <w:p w:rsidR="00EB3B11" w:rsidRDefault="00EB3B11">
      <w:pPr>
        <w:ind w:firstLine="420"/>
        <w:jc w:val="left"/>
      </w:pPr>
      <w:r>
        <w:rPr>
          <w:rFonts w:hint="eastAsia"/>
        </w:rPr>
        <w:t>（二）支持综合实力强的充电设施企业统一规划建设和运营充电设施，加强与电网、物业服务、新能源汽车生产企业加强商业模式合作，支持建设光储充放和车网互动示范项目，积极参与电力市场交易，促进电力削峰填谷和新能源消纳。</w:t>
      </w:r>
    </w:p>
    <w:p w:rsidR="00EB3B11" w:rsidRDefault="00EB3B11">
      <w:pPr>
        <w:ind w:firstLine="420"/>
        <w:jc w:val="left"/>
      </w:pPr>
      <w:r>
        <w:rPr>
          <w:rFonts w:hint="eastAsia"/>
        </w:rPr>
        <w:t>（三）充换电设施企业应当建立服务投诉处理机制，及时处理设备故障，受理和处理用户咨询和投诉。物业服务单位应配合加强充电车位规划与管理，提升充电设施使用效率。</w:t>
      </w:r>
    </w:p>
    <w:p w:rsidR="00EB3B11" w:rsidRDefault="00EB3B11">
      <w:pPr>
        <w:ind w:firstLine="420"/>
        <w:jc w:val="left"/>
      </w:pPr>
      <w:r>
        <w:rPr>
          <w:rFonts w:hint="eastAsia"/>
        </w:rPr>
        <w:t>（四）充换电设施企业应按照国家、省和市相关标准规范，设置完备的充换电设施标识标志。</w:t>
      </w:r>
      <w:r>
        <w:rPr>
          <w:rFonts w:hint="eastAsia"/>
        </w:rPr>
        <w:t xml:space="preserve"> </w:t>
      </w:r>
      <w:r>
        <w:rPr>
          <w:rFonts w:hint="eastAsia"/>
        </w:rPr>
        <w:t>鼓励充换电设施企业为管理的充换电设施购买安全责任保险、财产险、产品责任险、火灾险等险种，为安全增加保障。</w:t>
      </w:r>
    </w:p>
    <w:p w:rsidR="00EB3B11" w:rsidRDefault="00EB3B11">
      <w:pPr>
        <w:ind w:firstLine="420"/>
        <w:jc w:val="left"/>
      </w:pPr>
      <w:r>
        <w:rPr>
          <w:rFonts w:hint="eastAsia"/>
        </w:rPr>
        <w:t>第二十七条</w:t>
      </w:r>
      <w:r>
        <w:rPr>
          <w:rFonts w:hint="eastAsia"/>
        </w:rPr>
        <w:t xml:space="preserve"> </w:t>
      </w:r>
      <w:r>
        <w:rPr>
          <w:rFonts w:hint="eastAsia"/>
        </w:rPr>
        <w:t>加强行业自律</w:t>
      </w:r>
    </w:p>
    <w:p w:rsidR="00EB3B11" w:rsidRDefault="00EB3B11">
      <w:pPr>
        <w:ind w:firstLine="420"/>
        <w:jc w:val="left"/>
      </w:pPr>
      <w:r>
        <w:rPr>
          <w:rFonts w:hint="eastAsia"/>
        </w:rPr>
        <w:t>充换电设施企业应加强行业自律，依法依规经营，共同维护市场竞争秩序、价格秩序，保护消费者和经营者自身的合法权益。</w:t>
      </w:r>
    </w:p>
    <w:p w:rsidR="00EB3B11" w:rsidRDefault="00EB3B11">
      <w:pPr>
        <w:ind w:firstLine="420"/>
        <w:jc w:val="left"/>
      </w:pPr>
      <w:r>
        <w:rPr>
          <w:rFonts w:hint="eastAsia"/>
        </w:rPr>
        <w:t>第五章监督管理</w:t>
      </w:r>
    </w:p>
    <w:p w:rsidR="00EB3B11" w:rsidRDefault="00EB3B11">
      <w:pPr>
        <w:ind w:firstLine="420"/>
        <w:jc w:val="left"/>
      </w:pPr>
      <w:r>
        <w:rPr>
          <w:rFonts w:hint="eastAsia"/>
        </w:rPr>
        <w:t>第二十九条</w:t>
      </w:r>
      <w:r>
        <w:rPr>
          <w:rFonts w:hint="eastAsia"/>
        </w:rPr>
        <w:t xml:space="preserve"> </w:t>
      </w:r>
      <w:r>
        <w:rPr>
          <w:rFonts w:hint="eastAsia"/>
        </w:rPr>
        <w:t>职责分工</w:t>
      </w:r>
    </w:p>
    <w:p w:rsidR="00EB3B11" w:rsidRDefault="00EB3B11">
      <w:pPr>
        <w:ind w:firstLine="420"/>
        <w:jc w:val="left"/>
      </w:pPr>
      <w:r>
        <w:rPr>
          <w:rFonts w:hint="eastAsia"/>
        </w:rPr>
        <w:t>（一）发展改革部门负责统筹新能源汽车充换电设施规划建设，建立市级新能源汽车充换电设施安全监控平台，实现对充换电设施运行情况监测管理。</w:t>
      </w:r>
    </w:p>
    <w:p w:rsidR="00EB3B11" w:rsidRDefault="00EB3B11">
      <w:pPr>
        <w:ind w:firstLine="420"/>
        <w:jc w:val="left"/>
      </w:pPr>
      <w:r>
        <w:rPr>
          <w:rFonts w:hint="eastAsia"/>
        </w:rPr>
        <w:t>（二）规划和自然资源部门负责《深标》要求的充电设施配建比例和预留要求的监督管理，依法保障充电设施用地空间。</w:t>
      </w:r>
    </w:p>
    <w:p w:rsidR="00EB3B11" w:rsidRDefault="00EB3B11">
      <w:pPr>
        <w:ind w:firstLine="420"/>
        <w:jc w:val="left"/>
      </w:pPr>
      <w:r>
        <w:rPr>
          <w:rFonts w:hint="eastAsia"/>
        </w:rPr>
        <w:t>（三）</w:t>
      </w:r>
      <w:r>
        <w:rPr>
          <w:rFonts w:hint="eastAsia"/>
        </w:rPr>
        <w:t xml:space="preserve"> </w:t>
      </w:r>
      <w:r>
        <w:rPr>
          <w:rFonts w:hint="eastAsia"/>
        </w:rPr>
        <w:t>市场监督管理部门负责充电设施产品质量和充电运营市场的监督管理，对充电设施产品质量定期开展监督检查、计量强制检定；</w:t>
      </w:r>
      <w:r>
        <w:rPr>
          <w:rFonts w:hint="eastAsia"/>
        </w:rPr>
        <w:t xml:space="preserve"> </w:t>
      </w:r>
      <w:r>
        <w:rPr>
          <w:rFonts w:hint="eastAsia"/>
        </w:rPr>
        <w:t>对转供电不合理加价</w:t>
      </w:r>
      <w:r>
        <w:rPr>
          <w:rFonts w:hint="eastAsia"/>
        </w:rPr>
        <w:t xml:space="preserve"> </w:t>
      </w:r>
      <w:r>
        <w:rPr>
          <w:rFonts w:hint="eastAsia"/>
        </w:rPr>
        <w:t>、充电设施企业违反价格法、不正当竞争行为等依法监督查处。</w:t>
      </w:r>
    </w:p>
    <w:p w:rsidR="00EB3B11" w:rsidRDefault="00EB3B11">
      <w:pPr>
        <w:ind w:firstLine="420"/>
        <w:jc w:val="left"/>
      </w:pPr>
      <w:r>
        <w:rPr>
          <w:rFonts w:hint="eastAsia"/>
        </w:rPr>
        <w:t>（四）市交通运输部门负责公交、出租、物流车、泥头车专用充电设施的安全监督管理；机场、码头、港口、高速公路城际服务区等交通场所公用（专用）充电设施的安全监督管理。</w:t>
      </w:r>
    </w:p>
    <w:p w:rsidR="00EB3B11" w:rsidRDefault="00EB3B11">
      <w:pPr>
        <w:ind w:firstLine="420"/>
        <w:jc w:val="left"/>
      </w:pPr>
      <w:r>
        <w:rPr>
          <w:rFonts w:hint="eastAsia"/>
        </w:rPr>
        <w:t>（五）市城管和综合执法部门负责环卫专用充电设施的安全监督管理。</w:t>
      </w:r>
    </w:p>
    <w:p w:rsidR="00EB3B11" w:rsidRDefault="00EB3B11">
      <w:pPr>
        <w:ind w:firstLine="420"/>
        <w:jc w:val="left"/>
      </w:pPr>
      <w:r>
        <w:rPr>
          <w:rFonts w:hint="eastAsia"/>
        </w:rPr>
        <w:t>（六）市公安交警部门负责社会停车场内公用充电设施的安全监督管理，将社会停车场规划配建充电设施情况纳入监督检查。加强社会停车位管理，提升社会供充电车位使用率。</w:t>
      </w:r>
    </w:p>
    <w:p w:rsidR="00EB3B11" w:rsidRDefault="00EB3B11">
      <w:pPr>
        <w:ind w:firstLine="420"/>
        <w:jc w:val="left"/>
      </w:pPr>
      <w:r>
        <w:rPr>
          <w:rFonts w:hint="eastAsia"/>
        </w:rPr>
        <w:t>（七）市住房和城乡建设部门负责住宅小区公用</w:t>
      </w:r>
      <w:r>
        <w:rPr>
          <w:rFonts w:hint="eastAsia"/>
        </w:rPr>
        <w:t>(</w:t>
      </w:r>
      <w:r>
        <w:rPr>
          <w:rFonts w:hint="eastAsia"/>
        </w:rPr>
        <w:t>自用</w:t>
      </w:r>
      <w:r>
        <w:rPr>
          <w:rFonts w:hint="eastAsia"/>
        </w:rPr>
        <w:t>)</w:t>
      </w:r>
      <w:r>
        <w:rPr>
          <w:rFonts w:hint="eastAsia"/>
        </w:rPr>
        <w:t>充电设施的安全监督管理，将住宅小区停车场规划配建充电设施情况纳入监督检查。加强小区停车位管理，保障小区业主停车充电需求。</w:t>
      </w:r>
    </w:p>
    <w:p w:rsidR="00EB3B11" w:rsidRDefault="00EB3B11">
      <w:pPr>
        <w:ind w:firstLine="420"/>
        <w:jc w:val="left"/>
      </w:pPr>
      <w:r>
        <w:rPr>
          <w:rFonts w:hint="eastAsia"/>
        </w:rPr>
        <w:t>（八）市国有资产管理部门、市机关事务管理部门负责在所辖国有企业、市级党政机关、事业单位、公共机构等内部停车场建设充电设施的安全管理。</w:t>
      </w:r>
    </w:p>
    <w:p w:rsidR="00EB3B11" w:rsidRDefault="00EB3B11">
      <w:pPr>
        <w:ind w:firstLine="420"/>
        <w:jc w:val="left"/>
      </w:pPr>
      <w:r>
        <w:rPr>
          <w:rFonts w:hint="eastAsia"/>
        </w:rPr>
        <w:t>（九）各区政府（新区管委会）负责所在辖区内其他充换电设施的安全监督等管理。</w:t>
      </w:r>
    </w:p>
    <w:p w:rsidR="00EB3B11" w:rsidRDefault="00EB3B11">
      <w:pPr>
        <w:ind w:firstLine="420"/>
        <w:jc w:val="left"/>
      </w:pPr>
      <w:r>
        <w:rPr>
          <w:rFonts w:hint="eastAsia"/>
        </w:rPr>
        <w:t>（十）市消防救援支队、住房和城乡建设、气象部门分别负责充换电设施（站）的消防、防雷等安全监督管理。</w:t>
      </w:r>
    </w:p>
    <w:p w:rsidR="00EB3B11" w:rsidRDefault="00EB3B11">
      <w:pPr>
        <w:ind w:firstLine="420"/>
        <w:jc w:val="left"/>
      </w:pPr>
      <w:r>
        <w:rPr>
          <w:rFonts w:hint="eastAsia"/>
        </w:rPr>
        <w:t>第二十九条</w:t>
      </w:r>
      <w:r>
        <w:rPr>
          <w:rFonts w:hint="eastAsia"/>
        </w:rPr>
        <w:t xml:space="preserve"> </w:t>
      </w:r>
      <w:r>
        <w:rPr>
          <w:rFonts w:hint="eastAsia"/>
        </w:rPr>
        <w:t>安全监管责任制</w:t>
      </w:r>
    </w:p>
    <w:p w:rsidR="00EB3B11" w:rsidRDefault="00EB3B11">
      <w:pPr>
        <w:ind w:firstLine="420"/>
        <w:jc w:val="left"/>
      </w:pPr>
      <w:r>
        <w:rPr>
          <w:rFonts w:hint="eastAsia"/>
        </w:rPr>
        <w:t>各负有安全生产管理职责的部门要建立健全安全生产责任制，明确安全生产管理责任部门和责任人员，督促充换电设施企业落实安全生产主体责任与日常运营安全管理责任。</w:t>
      </w:r>
    </w:p>
    <w:p w:rsidR="00EB3B11" w:rsidRDefault="00EB3B11">
      <w:pPr>
        <w:ind w:firstLine="420"/>
        <w:jc w:val="left"/>
      </w:pPr>
      <w:r>
        <w:rPr>
          <w:rFonts w:hint="eastAsia"/>
        </w:rPr>
        <w:t>第三十条</w:t>
      </w:r>
      <w:r>
        <w:rPr>
          <w:rFonts w:hint="eastAsia"/>
        </w:rPr>
        <w:t xml:space="preserve"> </w:t>
      </w:r>
      <w:r>
        <w:rPr>
          <w:rFonts w:hint="eastAsia"/>
        </w:rPr>
        <w:t>例行安全检查</w:t>
      </w:r>
    </w:p>
    <w:p w:rsidR="00EB3B11" w:rsidRDefault="00EB3B11">
      <w:pPr>
        <w:ind w:firstLine="420"/>
        <w:jc w:val="left"/>
      </w:pPr>
      <w:r>
        <w:rPr>
          <w:rFonts w:hint="eastAsia"/>
        </w:rPr>
        <w:t>市交通运输、城管和综合执法、公安交警、住房和城乡建设、国资委、机关事务管理部门应每季度对各自管理范围内的充电设施进行安全检查，督促充电设施企业限期整改检查发现的安全隐患；市发展改革部门不定期组织第三方专业技术机构对全市充换电设施进行安全抽查，并将检查结果通报相关主管部门或区政府（新区管委会）。</w:t>
      </w:r>
    </w:p>
    <w:p w:rsidR="00EB3B11" w:rsidRDefault="00EB3B11">
      <w:pPr>
        <w:ind w:firstLine="420"/>
        <w:jc w:val="left"/>
      </w:pPr>
      <w:r>
        <w:rPr>
          <w:rFonts w:hint="eastAsia"/>
        </w:rPr>
        <w:t>第三十一条</w:t>
      </w:r>
      <w:r>
        <w:rPr>
          <w:rFonts w:hint="eastAsia"/>
        </w:rPr>
        <w:t xml:space="preserve"> </w:t>
      </w:r>
      <w:r>
        <w:rPr>
          <w:rFonts w:hint="eastAsia"/>
        </w:rPr>
        <w:t>保障处置措施</w:t>
      </w:r>
    </w:p>
    <w:p w:rsidR="00EB3B11" w:rsidRDefault="00EB3B11">
      <w:pPr>
        <w:ind w:firstLine="420"/>
        <w:jc w:val="left"/>
      </w:pPr>
      <w:r>
        <w:rPr>
          <w:rFonts w:hint="eastAsia"/>
        </w:rPr>
        <w:t>市发展改革、市交通运输、城管和综合执法、公安交警、住房和城乡建设、国资委、机关事务、消防救援、各区政府（新区管委会）对充换电安全生产存在的事故隐患问题依法采取限期整改、停业整顿、责令关闭等处置措施。充换电设施企业拒不执行，有发生生产安全事故的现实危险的，在保证安全的前提下，经负有安全生产监督管理职责的部门主要负责人批准，可以采取通知有关单位停止供电等措施，强制履行决定。</w:t>
      </w:r>
    </w:p>
    <w:p w:rsidR="00EB3B11" w:rsidRDefault="00EB3B11">
      <w:pPr>
        <w:ind w:firstLine="420"/>
        <w:jc w:val="left"/>
      </w:pPr>
      <w:r>
        <w:rPr>
          <w:rFonts w:hint="eastAsia"/>
        </w:rPr>
        <w:t>第三十二条</w:t>
      </w:r>
      <w:r>
        <w:rPr>
          <w:rFonts w:hint="eastAsia"/>
        </w:rPr>
        <w:t xml:space="preserve"> </w:t>
      </w:r>
      <w:r>
        <w:rPr>
          <w:rFonts w:hint="eastAsia"/>
        </w:rPr>
        <w:t>公众监督举报</w:t>
      </w:r>
    </w:p>
    <w:p w:rsidR="00EB3B11" w:rsidRDefault="00EB3B11">
      <w:pPr>
        <w:ind w:firstLine="420"/>
        <w:jc w:val="left"/>
      </w:pPr>
      <w:r>
        <w:rPr>
          <w:rFonts w:hint="eastAsia"/>
        </w:rPr>
        <w:t>社会公众可以“</w:t>
      </w:r>
      <w:r>
        <w:rPr>
          <w:rFonts w:hint="eastAsia"/>
        </w:rPr>
        <w:t>12350</w:t>
      </w:r>
      <w:r>
        <w:rPr>
          <w:rFonts w:hint="eastAsia"/>
        </w:rPr>
        <w:t>”投诉电话、电子邮件、书信等方式，向市安全监管管理部门或新能源汽车充换电行业主管部门举报新能源汽车充换电行业安全事故重大隐患和违法行为。</w:t>
      </w:r>
    </w:p>
    <w:p w:rsidR="00EB3B11" w:rsidRDefault="00EB3B11">
      <w:pPr>
        <w:ind w:firstLine="420"/>
        <w:jc w:val="left"/>
      </w:pPr>
      <w:r>
        <w:rPr>
          <w:rFonts w:hint="eastAsia"/>
        </w:rPr>
        <w:t>第六章保障措施</w:t>
      </w:r>
    </w:p>
    <w:p w:rsidR="00EB3B11" w:rsidRDefault="00EB3B11">
      <w:pPr>
        <w:ind w:firstLine="420"/>
        <w:jc w:val="left"/>
      </w:pPr>
      <w:r>
        <w:rPr>
          <w:rFonts w:hint="eastAsia"/>
        </w:rPr>
        <w:t>第三十三条</w:t>
      </w:r>
      <w:r>
        <w:rPr>
          <w:rFonts w:hint="eastAsia"/>
        </w:rPr>
        <w:t xml:space="preserve"> </w:t>
      </w:r>
      <w:r>
        <w:rPr>
          <w:rFonts w:hint="eastAsia"/>
        </w:rPr>
        <w:t>简化规划审批</w:t>
      </w:r>
    </w:p>
    <w:p w:rsidR="00EB3B11" w:rsidRDefault="00EB3B11">
      <w:pPr>
        <w:ind w:firstLine="420"/>
        <w:jc w:val="left"/>
      </w:pPr>
      <w:r>
        <w:rPr>
          <w:rFonts w:hint="eastAsia"/>
        </w:rPr>
        <w:t>（一）个人长期租赁或所有的固定停车位、以及各住宅小区、单位等既有停车位安装充换电设施，无需办理建设用地规划许可和建设工程规划许可。</w:t>
      </w:r>
    </w:p>
    <w:p w:rsidR="00EB3B11" w:rsidRDefault="00EB3B11">
      <w:pPr>
        <w:ind w:firstLine="420"/>
        <w:jc w:val="left"/>
      </w:pPr>
      <w:r>
        <w:rPr>
          <w:rFonts w:hint="eastAsia"/>
        </w:rPr>
        <w:t>（二）既有充换电设施（站）实施改扩建，无需重新办理用地规划许可。</w:t>
      </w:r>
    </w:p>
    <w:p w:rsidR="00EB3B11" w:rsidRDefault="00EB3B11">
      <w:pPr>
        <w:ind w:firstLine="420"/>
        <w:jc w:val="left"/>
      </w:pPr>
      <w:r>
        <w:rPr>
          <w:rFonts w:hint="eastAsia"/>
        </w:rPr>
        <w:t>（三）按照《深标》规划配建的充电设施、城市新建停车场时同步建设的充换电设施，无需单独办理建设工程规划许可。</w:t>
      </w:r>
    </w:p>
    <w:p w:rsidR="00EB3B11" w:rsidRDefault="00EB3B11">
      <w:pPr>
        <w:ind w:firstLine="420"/>
        <w:jc w:val="left"/>
      </w:pPr>
      <w:r>
        <w:rPr>
          <w:rFonts w:hint="eastAsia"/>
        </w:rPr>
        <w:t>第三十四条</w:t>
      </w:r>
      <w:r>
        <w:rPr>
          <w:rFonts w:hint="eastAsia"/>
        </w:rPr>
        <w:t xml:space="preserve"> </w:t>
      </w:r>
      <w:r>
        <w:rPr>
          <w:rFonts w:hint="eastAsia"/>
        </w:rPr>
        <w:t>落实用地保障</w:t>
      </w:r>
    </w:p>
    <w:p w:rsidR="00EB3B11" w:rsidRDefault="00EB3B11">
      <w:pPr>
        <w:ind w:firstLine="420"/>
        <w:jc w:val="left"/>
      </w:pPr>
      <w:r>
        <w:rPr>
          <w:rFonts w:hint="eastAsia"/>
        </w:rPr>
        <w:t>市规划和自然资源部门在法定图则、城市更新、土地整备、详细规划等规划编制中，应依法落实充换电设施配套用地规划和空间预留。对于政府组织实施的急需建设的充电设施可以短期租赁方式供应国有建设用地。</w:t>
      </w:r>
    </w:p>
    <w:p w:rsidR="00EB3B11" w:rsidRDefault="00EB3B11">
      <w:pPr>
        <w:ind w:firstLine="420"/>
        <w:jc w:val="left"/>
      </w:pPr>
      <w:r>
        <w:rPr>
          <w:rFonts w:hint="eastAsia"/>
        </w:rPr>
        <w:t>第三十五条</w:t>
      </w:r>
      <w:r>
        <w:rPr>
          <w:rFonts w:hint="eastAsia"/>
        </w:rPr>
        <w:t xml:space="preserve"> </w:t>
      </w:r>
      <w:r>
        <w:rPr>
          <w:rFonts w:hint="eastAsia"/>
        </w:rPr>
        <w:t>保障电力供应</w:t>
      </w:r>
    </w:p>
    <w:p w:rsidR="00EB3B11" w:rsidRDefault="00EB3B11">
      <w:pPr>
        <w:ind w:firstLine="420"/>
        <w:jc w:val="left"/>
      </w:pPr>
      <w:r>
        <w:rPr>
          <w:rFonts w:hint="eastAsia"/>
        </w:rPr>
        <w:t>电网企业应将车辆充电需求纳入到全市配电网规划建设中，为充换电设施规划建设布局提供技术支持。针对不同的新能源汽车充换电环境制定供电保障方案，简化规范报装手续，提供便利高效的用电服务。</w:t>
      </w:r>
    </w:p>
    <w:p w:rsidR="00EB3B11" w:rsidRDefault="00EB3B11">
      <w:pPr>
        <w:ind w:firstLine="420"/>
        <w:jc w:val="left"/>
      </w:pPr>
      <w:r>
        <w:rPr>
          <w:rFonts w:hint="eastAsia"/>
        </w:rPr>
        <w:t>第三十六条</w:t>
      </w:r>
      <w:r>
        <w:rPr>
          <w:rFonts w:hint="eastAsia"/>
        </w:rPr>
        <w:t xml:space="preserve"> </w:t>
      </w:r>
      <w:r>
        <w:rPr>
          <w:rFonts w:hint="eastAsia"/>
        </w:rPr>
        <w:t>财政支持</w:t>
      </w:r>
    </w:p>
    <w:p w:rsidR="00EB3B11" w:rsidRDefault="00EB3B11">
      <w:pPr>
        <w:ind w:firstLine="420"/>
        <w:jc w:val="left"/>
      </w:pPr>
      <w:r>
        <w:rPr>
          <w:rFonts w:hint="eastAsia"/>
        </w:rPr>
        <w:t>积极发挥财政补贴对社会资本的撬动作用，研究制定充电设施差异化财政支持政策，鼓励开展新一代超大功率柔性充电技术、智能有序充电技术、车网互动技术、光储充换综合能源示范试点，支持优势企业创新发展、做大做强，适度提升行业集中度。</w:t>
      </w:r>
    </w:p>
    <w:p w:rsidR="00EB3B11" w:rsidRDefault="00EB3B11">
      <w:pPr>
        <w:ind w:firstLine="420"/>
        <w:jc w:val="left"/>
      </w:pPr>
      <w:r>
        <w:rPr>
          <w:rFonts w:hint="eastAsia"/>
        </w:rPr>
        <w:t>市财政部门应充分保障充换电设施安全生产宣传培训和监督检查年度工作经费。</w:t>
      </w:r>
    </w:p>
    <w:p w:rsidR="00EB3B11" w:rsidRDefault="00EB3B11">
      <w:pPr>
        <w:ind w:firstLine="420"/>
        <w:jc w:val="left"/>
      </w:pPr>
      <w:r>
        <w:rPr>
          <w:rFonts w:hint="eastAsia"/>
        </w:rPr>
        <w:t>第七章附</w:t>
      </w:r>
      <w:r>
        <w:rPr>
          <w:rFonts w:hint="eastAsia"/>
        </w:rPr>
        <w:t xml:space="preserve"> </w:t>
      </w:r>
      <w:r>
        <w:rPr>
          <w:rFonts w:hint="eastAsia"/>
        </w:rPr>
        <w:t>则</w:t>
      </w:r>
    </w:p>
    <w:p w:rsidR="00EB3B11" w:rsidRDefault="00EB3B11">
      <w:pPr>
        <w:ind w:firstLine="420"/>
        <w:jc w:val="left"/>
      </w:pPr>
      <w:r>
        <w:rPr>
          <w:rFonts w:hint="eastAsia"/>
        </w:rPr>
        <w:t>第三十七条</w:t>
      </w:r>
      <w:r>
        <w:rPr>
          <w:rFonts w:hint="eastAsia"/>
        </w:rPr>
        <w:t xml:space="preserve"> </w:t>
      </w:r>
      <w:r>
        <w:rPr>
          <w:rFonts w:hint="eastAsia"/>
        </w:rPr>
        <w:t>其他</w:t>
      </w:r>
    </w:p>
    <w:p w:rsidR="00EB3B11" w:rsidRDefault="00EB3B11">
      <w:pPr>
        <w:ind w:firstLine="420"/>
        <w:jc w:val="left"/>
      </w:pPr>
      <w:r>
        <w:rPr>
          <w:rFonts w:hint="eastAsia"/>
        </w:rPr>
        <w:t>本办法中下列用语的含义：</w:t>
      </w:r>
    </w:p>
    <w:p w:rsidR="00EB3B11" w:rsidRDefault="00EB3B11">
      <w:pPr>
        <w:ind w:firstLine="420"/>
        <w:jc w:val="left"/>
      </w:pPr>
      <w:r>
        <w:rPr>
          <w:rFonts w:hint="eastAsia"/>
        </w:rPr>
        <w:t>（一）新能源汽车</w:t>
      </w:r>
      <w:r>
        <w:rPr>
          <w:rFonts w:hint="eastAsia"/>
        </w:rPr>
        <w:t>,</w:t>
      </w:r>
      <w:r>
        <w:rPr>
          <w:rFonts w:hint="eastAsia"/>
        </w:rPr>
        <w:t>是指纯电动汽车、插电式混合动力汽车。</w:t>
      </w:r>
    </w:p>
    <w:p w:rsidR="00EB3B11" w:rsidRDefault="00EB3B11">
      <w:pPr>
        <w:ind w:firstLine="420"/>
        <w:jc w:val="left"/>
      </w:pPr>
      <w:r>
        <w:rPr>
          <w:rFonts w:hint="eastAsia"/>
        </w:rPr>
        <w:t>（二）集中式充换电设施，是指独立占地规划建设的大型独立的充换电站、专用场站停车场内规划建设的充换电站。</w:t>
      </w:r>
    </w:p>
    <w:p w:rsidR="00EB3B11" w:rsidRDefault="00EB3B11">
      <w:pPr>
        <w:ind w:firstLine="420"/>
        <w:jc w:val="left"/>
      </w:pPr>
      <w:r>
        <w:rPr>
          <w:rFonts w:hint="eastAsia"/>
        </w:rPr>
        <w:t>分散式充换电设施，是指依托社会停车场建设的分散式充换设施，以单个停车场为单位的充换电站。</w:t>
      </w:r>
    </w:p>
    <w:p w:rsidR="00EB3B11" w:rsidRDefault="00EB3B11">
      <w:pPr>
        <w:ind w:firstLine="420"/>
        <w:jc w:val="left"/>
      </w:pPr>
      <w:r>
        <w:rPr>
          <w:rFonts w:hint="eastAsia"/>
        </w:rPr>
        <w:t>（三）充换电设施企业</w:t>
      </w:r>
      <w:r>
        <w:rPr>
          <w:rFonts w:hint="eastAsia"/>
        </w:rPr>
        <w:t>,</w:t>
      </w:r>
      <w:r>
        <w:rPr>
          <w:rFonts w:hint="eastAsia"/>
        </w:rPr>
        <w:t>是指从事新能源汽车充换电设施规划、投资、建设、运营</w:t>
      </w:r>
      <w:r>
        <w:rPr>
          <w:rFonts w:hint="eastAsia"/>
        </w:rPr>
        <w:t>,</w:t>
      </w:r>
      <w:r>
        <w:rPr>
          <w:rFonts w:hint="eastAsia"/>
        </w:rPr>
        <w:t>并提供充换电服务及相关增值服务的企业。</w:t>
      </w:r>
    </w:p>
    <w:p w:rsidR="00EB3B11" w:rsidRDefault="00EB3B11">
      <w:pPr>
        <w:ind w:firstLine="420"/>
        <w:jc w:val="left"/>
      </w:pPr>
      <w:r>
        <w:rPr>
          <w:rFonts w:hint="eastAsia"/>
        </w:rPr>
        <w:t>本办法自</w:t>
      </w:r>
      <w:r>
        <w:rPr>
          <w:rFonts w:hint="eastAsia"/>
        </w:rPr>
        <w:t xml:space="preserve"> 2022</w:t>
      </w:r>
      <w:r>
        <w:rPr>
          <w:rFonts w:hint="eastAsia"/>
        </w:rPr>
        <w:t>年</w:t>
      </w:r>
      <w:r>
        <w:rPr>
          <w:rFonts w:hint="eastAsia"/>
        </w:rPr>
        <w:t xml:space="preserve"> X </w:t>
      </w:r>
      <w:r>
        <w:rPr>
          <w:rFonts w:hint="eastAsia"/>
        </w:rPr>
        <w:t>月</w:t>
      </w:r>
      <w:r>
        <w:rPr>
          <w:rFonts w:hint="eastAsia"/>
        </w:rPr>
        <w:t xml:space="preserve"> X </w:t>
      </w:r>
      <w:r>
        <w:rPr>
          <w:rFonts w:hint="eastAsia"/>
        </w:rPr>
        <w:t>日起实施，有效期五年。本办法由深圳市发展和改革委员会负责解释。</w:t>
      </w:r>
    </w:p>
    <w:p w:rsidR="00EB3B11" w:rsidRDefault="00EB3B11">
      <w:pPr>
        <w:ind w:firstLine="420"/>
        <w:jc w:val="right"/>
      </w:pPr>
      <w:r>
        <w:rPr>
          <w:rFonts w:hint="eastAsia"/>
        </w:rPr>
        <w:t>网易</w:t>
      </w:r>
      <w:r>
        <w:rPr>
          <w:rFonts w:hint="eastAsia"/>
        </w:rPr>
        <w:t>2022-09-02</w:t>
      </w:r>
    </w:p>
    <w:p w:rsidR="00EB3B11" w:rsidRDefault="00EB3B11" w:rsidP="00DA7ACD">
      <w:pPr>
        <w:sectPr w:rsidR="00EB3B11" w:rsidSect="00DA7ACD">
          <w:type w:val="continuous"/>
          <w:pgSz w:w="11906" w:h="16838"/>
          <w:pgMar w:top="1644" w:right="1236" w:bottom="1418" w:left="1814" w:header="851" w:footer="907" w:gutter="0"/>
          <w:pgNumType w:start="1"/>
          <w:cols w:space="720"/>
          <w:docGrid w:type="lines" w:linePitch="341" w:charSpace="2373"/>
        </w:sectPr>
      </w:pPr>
    </w:p>
    <w:p w:rsidR="00441E99" w:rsidRDefault="00441E99"/>
    <w:sectPr w:rsidR="00441E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B3B11"/>
    <w:rsid w:val="00441E99"/>
    <w:rsid w:val="00EB3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3B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B3B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6448</Characters>
  <Application>Microsoft Office Word</Application>
  <DocSecurity>0</DocSecurity>
  <Lines>53</Lines>
  <Paragraphs>15</Paragraphs>
  <ScaleCrop>false</ScaleCrop>
  <Company>微软中国</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2023-03-07T02:52:00Z</dcterms:created>
</cp:coreProperties>
</file>