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7B36" w:rsidRDefault="00AD7B36">
      <w:pPr>
        <w:pStyle w:val="1"/>
      </w:pPr>
      <w:r>
        <w:rPr>
          <w:rFonts w:hint="eastAsia"/>
        </w:rPr>
        <w:t>东安：“四个引领”推动意识形态工作落地落实</w:t>
      </w:r>
    </w:p>
    <w:p w:rsidR="00AD7B36" w:rsidRDefault="00AD7B36">
      <w:pPr>
        <w:ind w:firstLine="420"/>
      </w:pPr>
      <w:r>
        <w:rPr>
          <w:rFonts w:hint="eastAsia"/>
        </w:rPr>
        <w:t>■谢梅芳</w:t>
      </w:r>
    </w:p>
    <w:p w:rsidR="00AD7B36" w:rsidRDefault="00AD7B36">
      <w:pPr>
        <w:ind w:firstLine="420"/>
      </w:pPr>
      <w:r>
        <w:rPr>
          <w:rFonts w:hint="eastAsia"/>
        </w:rPr>
        <w:t>习近平总书记指出，能否做好意识形态工作，事关党的前途命运，事关国家长治久安，事关民族凝聚力和向心力。我们要深入学习习近平总书记关于意识形态工作的重要论述，坚持虚功实做、常抓不懈，注重抓好思想引领、价值引领、文化引领和机制引领，牢牢掌握意识形态工作的领导权，推动意识形态工作落地落实，确保全县意识形态领域大局稳定。</w:t>
      </w:r>
    </w:p>
    <w:p w:rsidR="00AD7B36" w:rsidRDefault="00AD7B36">
      <w:pPr>
        <w:ind w:firstLine="420"/>
      </w:pPr>
      <w:r>
        <w:rPr>
          <w:rFonts w:hint="eastAsia"/>
        </w:rPr>
        <w:t>注重思想引领，奏响最强音。思想是行动的先导。当前，世界正经历百年未有之大变局，我国正处于实现中华民族伟大复兴的关键时期，各种思想文化交流碰撞更加频繁，人们的思想更加活跃，我们必须理直气壮抓好主流思想，抢占意识形态制高点。强化理论学习。坚持把学习宣传贯彻习近平新时代中国特色社会主义思想作为中心组理论学习的主题主课，抓好县委理论学习中心组集中学习，不断丰富学习载体，创新方式方法，坚持请进来与走出去相结合、线上学习与线下学习相结合，推动县委理论学习中心组集中学习进项目建设现场、乡村振兴一线，发挥其“龙头”示范作用。对乡镇党委理论学习中心组学习开展巡听旁听，推进各级党委</w:t>
      </w:r>
      <w:r>
        <w:rPr>
          <w:rFonts w:hint="eastAsia"/>
        </w:rPr>
        <w:t>(</w:t>
      </w:r>
      <w:r>
        <w:rPr>
          <w:rFonts w:hint="eastAsia"/>
        </w:rPr>
        <w:t>党组</w:t>
      </w:r>
      <w:r>
        <w:rPr>
          <w:rFonts w:hint="eastAsia"/>
        </w:rPr>
        <w:t>)</w:t>
      </w:r>
      <w:r>
        <w:rPr>
          <w:rFonts w:hint="eastAsia"/>
        </w:rPr>
        <w:t>理论学习中心组学习规范化建设。创新理论宣讲。成立县委宣讲团和微宣讲小组，深入机关、学校、社区、企业、农村开展集中宣讲和微宣讲活动，做到既有“上级要求讲”的权威宣讲、又有“百姓喜欢听”的个性化宣讲，既有“理论高度”、又有“生活气息”，既讲准“普通话”、又讲好“地方话”，让群众坐得下、听得进、弄得懂、记得牢，推动党的创新理论“飞入寻常百姓家”。加强阵地管理。坚持守土有责、守土负责、守土尽责，强化新闻舆论、文化出版、网络等宣传思想阵地管理，管好微信公众号“东安发布”、东安电视台、新东安</w:t>
      </w:r>
      <w:r>
        <w:rPr>
          <w:rFonts w:hint="eastAsia"/>
        </w:rPr>
        <w:t>app</w:t>
      </w:r>
      <w:r>
        <w:rPr>
          <w:rFonts w:hint="eastAsia"/>
        </w:rPr>
        <w:t>客户端、东安新闻网、东安号抖音号等媒体平台，对全县</w:t>
      </w:r>
      <w:r>
        <w:rPr>
          <w:rFonts w:hint="eastAsia"/>
        </w:rPr>
        <w:t>40</w:t>
      </w:r>
      <w:r>
        <w:rPr>
          <w:rFonts w:hint="eastAsia"/>
        </w:rPr>
        <w:t>余个政务新媒体平台和</w:t>
      </w:r>
      <w:r>
        <w:rPr>
          <w:rFonts w:hint="eastAsia"/>
        </w:rPr>
        <w:t>5</w:t>
      </w:r>
      <w:r>
        <w:rPr>
          <w:rFonts w:hint="eastAsia"/>
        </w:rPr>
        <w:t>个影响力较大的自媒体平台进行备案审查，让党的主张占据制高点，让党的声音成为时代最强音，确保阵地可管可控。</w:t>
      </w:r>
    </w:p>
    <w:p w:rsidR="00AD7B36" w:rsidRDefault="00AD7B36">
      <w:pPr>
        <w:ind w:firstLine="420"/>
      </w:pPr>
      <w:r>
        <w:rPr>
          <w:rFonts w:hint="eastAsia"/>
        </w:rPr>
        <w:t>注重价值引领，弘扬主旋律。习近平总书记指出，人类社会发展的历史表明，对一个民族、一个国家来说，最持久、最深层的力量是全社会共同认可的核心价值观。当前，随着改革开放的深入推进，人们的生活方式和价值取向日益多元多样，用社会主义核心价值观凝聚社会共识、弘扬时代主旋律显得尤为紧迫。加强宣传阐释。在县城重点部位、重点地段制作大型宣传牌，在县电视台重要时段大力宣传以“三个倡导”为主要内容的社会主义核心价值观，充分发挥“钟挺华党员学雷锋工作室”“李楚民党员学雷锋工作室”的宣传阵地作用，积极开展“讲文明树新风”“学雷锋志愿服务”等一系列主题活动，努力将社会主义核心价值观厚植于广大群众心中。推出先进典型。深入挖掘身边典型，先后推出“全国文明家庭”吴才有家庭，全国未成年人思想道德建设先进工作者钟挺华，“中国好人”夏辉艳、李楚民、谢红军、唐良云，湖南省岗位学雷锋示范点“钟挺华党员学雷锋工作室”等先进典型，开设道德讲堂，用身边人身边事教育引导干部群众。注重日常熏陶。举行全县中小学社会主义核心价值观手语操比赛，全面实施“向日葵工程”，推动社会主义核心价值观进校园、进班级、进课堂，扣好人生第一粒扣子，使社会主义核心价值观融入学生日常生活、扎根学生心中，帮助学生扣好人生“第一粒扣子”。</w:t>
      </w:r>
    </w:p>
    <w:p w:rsidR="00AD7B36" w:rsidRDefault="00AD7B36">
      <w:pPr>
        <w:ind w:firstLine="420"/>
      </w:pPr>
      <w:r>
        <w:rPr>
          <w:rFonts w:hint="eastAsia"/>
        </w:rPr>
        <w:t>注重文化引领，提升获得感。文化是意识形态的重要支撑。确保意识形态安全，就要充分发挥文化主战场、主阵地、主力军的支撑作用。打造文化品牌。东安是全国唯一一个既是“中国德文化之乡”，又是“全国武术之乡”的文武双全县，拥有得天独厚的武术文化、底蕴深厚的德文化，连续举办了五届东安武术文化旅游周系列活动，持续开展武术进学校、进机关、进社区、进农村、</w:t>
      </w:r>
      <w:r>
        <w:rPr>
          <w:rFonts w:hint="eastAsia"/>
        </w:rPr>
        <w:lastRenderedPageBreak/>
        <w:t>进军营、进企业的“武术六进”工作，不断提升“德武文化”品牌影响力。净化文化市场。在全县网吧安装启动了“文网卫士”网吧监管系统，实现线上线下同步巡查，严厉打击网吧接纳未成年人行为。开展“扫黄打非”专项行动，对全县的音像店、图书城、报刊店、打字复印店、包装印刷厂等进行地毯式检查，进一步规范新闻出版市场秩序。加大对农村演艺市场的监管力度，严厉打击非法演出、低俗表演等行为，有效杜绝“文化垃圾”污染，营造健康向上的文明乡风。完善服务体系。深入推进县文化馆、图书馆、乡（镇）综合文化站免费开放，推进县文体中心项目建设，抓好村级综合性文化服务中心“七个一”工程建设，确保</w:t>
      </w:r>
      <w:r>
        <w:rPr>
          <w:rFonts w:hint="eastAsia"/>
        </w:rPr>
        <w:t>344</w:t>
      </w:r>
      <w:r>
        <w:rPr>
          <w:rFonts w:hint="eastAsia"/>
        </w:rPr>
        <w:t>个村（社区、居委会）全覆盖，不断完善县、乡、村三级文化服务体系，更好顺应人民对美好生活的新期待新要求。</w:t>
      </w:r>
    </w:p>
    <w:p w:rsidR="00AD7B36" w:rsidRDefault="00AD7B36">
      <w:pPr>
        <w:ind w:firstLine="420"/>
      </w:pPr>
      <w:r>
        <w:rPr>
          <w:rFonts w:hint="eastAsia"/>
        </w:rPr>
        <w:t>注重机制引领，提高长效性。意识形态工作是党的一项极端重要的工作，必须持续用力、久久为功，用机制来管住根本、管好长远。建立工作考核审查机制。出台党委（党组）意识形态工作责任制考核方面的制度，明确党委（党组）的全面领导责任、党委（党组）书记第一责任责任、分管领导直接责任责任、班子成员“一岗双责”，明确考核的内容、方法、程序，推动考核工作规范化、常态化开展。将意识形态工作作为干部提拔使用的重要内容，对拟授予重要荣誉称号的人员进行意识形态审查。建立舆情监控处置机制。进一步建立完善网络舆情引导处置的相关工作机制，县委网信办建立</w:t>
      </w:r>
      <w:r>
        <w:rPr>
          <w:rFonts w:hint="eastAsia"/>
        </w:rPr>
        <w:t>24</w:t>
      </w:r>
      <w:r>
        <w:rPr>
          <w:rFonts w:hint="eastAsia"/>
        </w:rPr>
        <w:t>小时全网舆情监测值班制度，双休日、节假日领导带班值班制度，对全县敏感信息及重大突发敏感事件实行全天候监测监看，定期不定期组织召开县网信工作联席会议和重大突发舆情研判会议，与涉事单位共同研判当前舆情起因、现状及之后发展趋势，将舆情消灭在萌芽状态。建立人才培养激励机制。近年来，宣传文化系统引进高层次、高学历人才</w:t>
      </w:r>
      <w:r>
        <w:rPr>
          <w:rFonts w:hint="eastAsia"/>
        </w:rPr>
        <w:t>11</w:t>
      </w:r>
      <w:r>
        <w:rPr>
          <w:rFonts w:hint="eastAsia"/>
        </w:rPr>
        <w:t>人，引进文旅产业人才团队</w:t>
      </w:r>
      <w:r>
        <w:rPr>
          <w:rFonts w:hint="eastAsia"/>
        </w:rPr>
        <w:t>3</w:t>
      </w:r>
      <w:r>
        <w:rPr>
          <w:rFonts w:hint="eastAsia"/>
        </w:rPr>
        <w:t>个、文旅产业人才</w:t>
      </w:r>
      <w:r>
        <w:rPr>
          <w:rFonts w:hint="eastAsia"/>
        </w:rPr>
        <w:t>21</w:t>
      </w:r>
      <w:r>
        <w:rPr>
          <w:rFonts w:hint="eastAsia"/>
        </w:rPr>
        <w:t>人，选好配强了宣传部门领导班子。每年举办一期全县宣传思想干部培训班，选派一批年轻干部外出学习培训、跟班锻炼、驻村帮扶，出台新闻宣传等方面的目标管理办法，不断增强宣传干部脚力、眼力、脑力、笔力，激发他们的工作激情和写作热情，为意识形态工作开展提供了人才支撑。</w:t>
      </w:r>
    </w:p>
    <w:p w:rsidR="00AD7B36" w:rsidRDefault="00AD7B36">
      <w:pPr>
        <w:ind w:firstLine="420"/>
        <w:jc w:val="right"/>
      </w:pPr>
      <w:r>
        <w:rPr>
          <w:rFonts w:hint="eastAsia"/>
        </w:rPr>
        <w:t>华声在线</w:t>
      </w:r>
      <w:r>
        <w:rPr>
          <w:rFonts w:hint="eastAsia"/>
        </w:rPr>
        <w:t>2022-05-24</w:t>
      </w:r>
    </w:p>
    <w:p w:rsidR="00AD7B36" w:rsidRDefault="00AD7B36" w:rsidP="00662673">
      <w:pPr>
        <w:sectPr w:rsidR="00AD7B36" w:rsidSect="00662673">
          <w:type w:val="continuous"/>
          <w:pgSz w:w="11906" w:h="16838"/>
          <w:pgMar w:top="1644" w:right="1236" w:bottom="1418" w:left="1814" w:header="851" w:footer="907" w:gutter="0"/>
          <w:pgNumType w:start="1"/>
          <w:cols w:space="720"/>
          <w:docGrid w:type="lines" w:linePitch="341" w:charSpace="2373"/>
        </w:sectPr>
      </w:pPr>
    </w:p>
    <w:p w:rsidR="00C730CA" w:rsidRDefault="00C730CA"/>
    <w:sectPr w:rsidR="00C730C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D7B36"/>
    <w:rsid w:val="00AD7B36"/>
    <w:rsid w:val="00C730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D7B3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D7B3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363</Words>
  <Characters>2074</Characters>
  <Application>Microsoft Office Word</Application>
  <DocSecurity>0</DocSecurity>
  <Lines>17</Lines>
  <Paragraphs>4</Paragraphs>
  <ScaleCrop>false</ScaleCrop>
  <Company>微软中国</Company>
  <LinksUpToDate>false</LinksUpToDate>
  <CharactersWithSpaces>2433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2023-03-03T08:29:00Z</dcterms:created>
</cp:coreProperties>
</file>