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905" w:rsidRDefault="00C97905">
      <w:pPr>
        <w:pStyle w:val="1"/>
      </w:pPr>
      <w:r>
        <w:rPr>
          <w:rFonts w:hint="eastAsia"/>
        </w:rPr>
        <w:t>后疫情时期稳就业面临的新情况 新问题及应对措</w:t>
      </w:r>
    </w:p>
    <w:p w:rsidR="00C97905" w:rsidRDefault="00C97905">
      <w:pPr>
        <w:ind w:firstLine="420"/>
        <w:jc w:val="left"/>
      </w:pPr>
      <w:r>
        <w:rPr>
          <w:rFonts w:hint="eastAsia"/>
        </w:rPr>
        <w:t>新冠肺炎疫情的全球大爆发，不仅严重威胁着人类的生命健康安全，同时也对各国经济发展造成了前所未有的冲击。中国作为最早发现并报告新冠肺炎疫情的国家，在党和国家的坚强领导及全国人民的共同努力下，很快有效控制住了疫情，经济也从年初的停滞状态逐渐复苏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后疫情时期，在疫情防控和经济复苏取得可喜成绩的同时，中国面临的国际国内形势仍然复杂。从全球来看，新冠肺炎疫情仍在蔓延，主要经济体疫情防控不利使得经济形势极不明朗，加之贸易保护主义盛行、中美博弈加剧，造成的中美经济“脱钩”等诸多不利因素。从国内来看，中国疫情防控处于“外防输入、内防反弹”的常态化防控中，经济恢复受到疫情防控的掣肘，而四季度将进入求职旺季，农民工和高校毕业生求职人数会大幅度增加，“稳增长、保就业”存在巨大压力。在后疫情时期，稳定就业是一个难题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一、后疫情时期，稳就业面临的新情况和新问题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一）就业岗位的减少导致稳就业压力增大。目前持续存在的全球疫情环境导致部分行业出现降薪、裁员、倒闭风潮，特别是以往大量吸纳应届毕业生的中小微企业陷入困境，这导致可接纳毕业生的就业岗位数量减少。就业市场需求方面，目前企业招</w:t>
      </w:r>
    </w:p>
    <w:p w:rsidR="00C97905" w:rsidRDefault="00C97905">
      <w:pPr>
        <w:ind w:firstLine="420"/>
        <w:jc w:val="left"/>
      </w:pPr>
      <w:r>
        <w:rPr>
          <w:rFonts w:hint="eastAsia"/>
        </w:rPr>
        <w:t>聘热度明显走低，部分企业甚至停止了招聘此外，目前企业招聘热度明显走低，部分企业甚至停止了招聘。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二）疫情对高校毕业生就业存在持续性消极影响与冲击。受疫情的影响，就业形势严峻，大部分高校毕业生即使花费很长时间，仍未找到理想的工作，多次的求职失败导致其逐渐产生懈怠感，而这一部分毕业生多持观望态度，继续等待就业时机或选择推迟就业甚至不就业，这一现象或将导致稳就业形势不容乐观。疫情对高校毕业生就业存在持续性消极影响与冲击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三）经济放缓影响就业稳定。受疫情影响，经济增长的步伐放缓，经济放缓对就业影响表现突出，消费影响生产，消费减少一定程度上导致生产量降低，企业利润减少的同时就会促使裁员现象的出现，对稳就业来说是一大阻碍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二、措施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一）对就业困难群体进行针对性帮扶，给予重点及困难群体就业保障。一是加强建档立卡贫困家庭毕业生等困难学生的帮扶力度，对未就业高校毕业生实施公益性岗位兜底保障，促进其尽快实现就业。二是鼓励农民工就地就近就业，重点抓好已脱贫但不够稳定、受疫情影响存在返贫风险的有就业意愿的劳动力就业工作，支持企业优先聘用用困难群体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（二）政策层面扶持企业稳岗就业。全面落实阶段性、有针对性的减税降费政策，适量返还受疫情影响不裁员、少裁员的中小微企业及其职工上年度缴纳的失业保险费。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（三）抓好就业公共服务，加大免费就业培训力度。努力实现“就业服务不打烊，网上招聘不停歇”，扎实开展“百日免费线上技能培训行动”。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四）对困难企业提供多渠道申请政策帮扶。完善线上企业帮扶平台，针对企业困难情况有的放矢的实行帮扶。一是对有质量有销量却缺少资金的企业，争取金融单位融资帮扶。二是对订单少的企业，通过政企联动来开拓市场。三是落后、无资金且濒临倒闭的企业，应对其职工进行安置等，稳定企业发展，确保就业岗位的稳定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（五）稳定市场。用好财政贴息等政策工具，帮助企业稳住海外市场及订单，由政府提供牵线搭桥的相关活动与平台。引导线下消费，提供促销等限时优惠手段。通过发放消费券等惠民系</w:t>
      </w:r>
      <w:r>
        <w:rPr>
          <w:rFonts w:hint="eastAsia"/>
        </w:rPr>
        <w:lastRenderedPageBreak/>
        <w:t>列活动，促进线下消费市场复苏，推动传统消费行业调整营销方式、产品供给等。</w:t>
      </w:r>
    </w:p>
    <w:p w:rsidR="00C97905" w:rsidRDefault="00C97905">
      <w:pPr>
        <w:ind w:firstLine="420"/>
        <w:jc w:val="left"/>
      </w:pPr>
      <w:r>
        <w:rPr>
          <w:rFonts w:hint="eastAsia"/>
        </w:rPr>
        <w:t>（六）建立特殊推进机制。坚持把“六保”工作作为当前最大的政治任务来抓，加强组织领导，设立“六保”工作推进专题，明确工作措施，夯实工作责任。加强监督考核，围绕“六保”考核目标，进一步优化和完善考核实施方法，加强对重点问题的监督，落实好“六保”任务</w:t>
      </w:r>
    </w:p>
    <w:p w:rsidR="00C97905" w:rsidRDefault="00C97905">
      <w:pPr>
        <w:ind w:firstLine="420"/>
        <w:jc w:val="right"/>
      </w:pPr>
      <w:r>
        <w:rPr>
          <w:rFonts w:hint="eastAsia"/>
        </w:rPr>
        <w:t>六枝特区人民政府</w:t>
      </w:r>
      <w:r>
        <w:rPr>
          <w:rFonts w:hint="eastAsia"/>
        </w:rPr>
        <w:t>2022-01-10</w:t>
      </w:r>
    </w:p>
    <w:p w:rsidR="00C97905" w:rsidRDefault="00C97905" w:rsidP="006C2416">
      <w:pPr>
        <w:sectPr w:rsidR="00C97905" w:rsidSect="006C24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D3D97" w:rsidRDefault="002D3D97"/>
    <w:sectPr w:rsidR="002D3D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97905"/>
    <w:rsid w:val="002D3D97"/>
    <w:rsid w:val="00C979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79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79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1305</Characters>
  <Application>Microsoft Office Word</Application>
  <DocSecurity>0</DocSecurity>
  <Lines>10</Lines>
  <Paragraphs>3</Paragraphs>
  <ScaleCrop>false</ScaleCrop>
  <Company>微软中国</Company>
  <LinksUpToDate>false</LinksUpToDate>
  <CharactersWithSpaces>1530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2023-02-20T08:28:00Z</dcterms:created>
</cp:coreProperties>
</file>