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589B" w:rsidRDefault="0088589B">
      <w:pPr>
        <w:pStyle w:val="1"/>
      </w:pPr>
      <w:r>
        <w:rPr>
          <w:rFonts w:hint="eastAsia"/>
        </w:rPr>
        <w:t xml:space="preserve">麻阳 2022年农村人居环境整治提升工作方案 </w:t>
      </w:r>
    </w:p>
    <w:p w:rsidR="0088589B" w:rsidRDefault="0088589B">
      <w:pPr>
        <w:ind w:firstLine="420"/>
        <w:jc w:val="left"/>
      </w:pPr>
      <w:r>
        <w:rPr>
          <w:rFonts w:hint="eastAsia"/>
        </w:rPr>
        <w:t>改善农村人居环境，是以习近平同志为核心的党中央从战略和全局高度作出的重大决策部署，是实施乡村振兴战略的重点任务，是巩固拓展脱贫攻坚成果与乡村振兴有效衔接的重要抓手。为全面贯彻落实中共中央办公厅国务院办公厅《农村人居环境整治提升五年行动方案（</w:t>
      </w:r>
      <w:r>
        <w:rPr>
          <w:rFonts w:hint="eastAsia"/>
        </w:rPr>
        <w:t xml:space="preserve">2021- 2025 </w:t>
      </w:r>
      <w:r>
        <w:rPr>
          <w:rFonts w:hint="eastAsia"/>
        </w:rPr>
        <w:t>年）》文件精神，进一步落实《怀化市农村人居环境“五治”专项整治行动方案》（怀办〔</w:t>
      </w:r>
      <w:r>
        <w:rPr>
          <w:rFonts w:hint="eastAsia"/>
        </w:rPr>
        <w:t>2021</w:t>
      </w:r>
      <w:r>
        <w:rPr>
          <w:rFonts w:hint="eastAsia"/>
        </w:rPr>
        <w:t>〕</w:t>
      </w:r>
      <w:r>
        <w:rPr>
          <w:rFonts w:hint="eastAsia"/>
        </w:rPr>
        <w:t>27</w:t>
      </w:r>
      <w:r>
        <w:rPr>
          <w:rFonts w:hint="eastAsia"/>
        </w:rPr>
        <w:t>号）《关于印发〈怀化市农村人居环境整治“六无一全”标准〉的通知》（怀农居办〔</w:t>
      </w:r>
      <w:r>
        <w:rPr>
          <w:rFonts w:hint="eastAsia"/>
        </w:rPr>
        <w:t>2021</w:t>
      </w:r>
      <w:r>
        <w:rPr>
          <w:rFonts w:hint="eastAsia"/>
        </w:rPr>
        <w:t>〕</w:t>
      </w:r>
      <w:r>
        <w:rPr>
          <w:rFonts w:hint="eastAsia"/>
        </w:rPr>
        <w:t>4</w:t>
      </w:r>
      <w:r>
        <w:rPr>
          <w:rFonts w:hint="eastAsia"/>
        </w:rPr>
        <w:t>号）文件和麻办〔</w:t>
      </w:r>
      <w:r>
        <w:rPr>
          <w:rFonts w:hint="eastAsia"/>
        </w:rPr>
        <w:t>2022</w:t>
      </w:r>
      <w:r>
        <w:rPr>
          <w:rFonts w:hint="eastAsia"/>
        </w:rPr>
        <w:t>〕</w:t>
      </w:r>
      <w:r>
        <w:rPr>
          <w:rFonts w:hint="eastAsia"/>
        </w:rPr>
        <w:t>12</w:t>
      </w:r>
      <w:r>
        <w:rPr>
          <w:rFonts w:hint="eastAsia"/>
        </w:rPr>
        <w:t>号文件要求，推进全镇农村人居环境整治提升工作，加快补齐农村人居环境短板，建设生态宜居美丽乡村，结合本镇实际，特制定本方案。</w:t>
      </w:r>
    </w:p>
    <w:p w:rsidR="0088589B" w:rsidRDefault="0088589B">
      <w:pPr>
        <w:ind w:firstLine="420"/>
        <w:jc w:val="left"/>
      </w:pPr>
      <w:r>
        <w:rPr>
          <w:rFonts w:hint="eastAsia"/>
        </w:rPr>
        <w:t>一、总体目标</w:t>
      </w:r>
    </w:p>
    <w:p w:rsidR="0088589B" w:rsidRDefault="0088589B">
      <w:pPr>
        <w:ind w:firstLine="420"/>
        <w:jc w:val="left"/>
      </w:pPr>
      <w:r>
        <w:rPr>
          <w:rFonts w:hint="eastAsia"/>
        </w:rPr>
        <w:t>以“一拆二改三清四化”为总抓手，聚焦“六无一全”标准，持续开展“五治”（治垃圾、治水、治厕、治房、治风）专项整治行动，着力建设“净、绿、美”生态宜居美丽乡村。</w:t>
      </w:r>
      <w:r>
        <w:rPr>
          <w:rFonts w:hint="eastAsia"/>
        </w:rPr>
        <w:t>2022</w:t>
      </w:r>
      <w:r>
        <w:rPr>
          <w:rFonts w:hint="eastAsia"/>
        </w:rPr>
        <w:t>年以</w:t>
      </w:r>
      <w:r>
        <w:rPr>
          <w:rFonts w:hint="eastAsia"/>
        </w:rPr>
        <w:t>1</w:t>
      </w:r>
      <w:r>
        <w:rPr>
          <w:rFonts w:hint="eastAsia"/>
        </w:rPr>
        <w:t>个省派驻村工作队联系村、</w:t>
      </w:r>
      <w:r>
        <w:rPr>
          <w:rFonts w:hint="eastAsia"/>
        </w:rPr>
        <w:t>1</w:t>
      </w:r>
      <w:r>
        <w:rPr>
          <w:rFonts w:hint="eastAsia"/>
        </w:rPr>
        <w:t>个市派驻村工作队联系村及县领导联点帮扶村、</w:t>
      </w:r>
      <w:r>
        <w:rPr>
          <w:rFonts w:hint="eastAsia"/>
        </w:rPr>
        <w:t>1</w:t>
      </w:r>
      <w:r>
        <w:rPr>
          <w:rFonts w:hint="eastAsia"/>
        </w:rPr>
        <w:t>个县级乡村振兴示范村、</w:t>
      </w:r>
      <w:r>
        <w:rPr>
          <w:rFonts w:hint="eastAsia"/>
        </w:rPr>
        <w:t>1</w:t>
      </w:r>
      <w:r>
        <w:rPr>
          <w:rFonts w:hint="eastAsia"/>
        </w:rPr>
        <w:t>个镇级乡村振兴示范村、</w:t>
      </w:r>
      <w:r>
        <w:rPr>
          <w:rFonts w:hint="eastAsia"/>
        </w:rPr>
        <w:t>1</w:t>
      </w:r>
      <w:r>
        <w:rPr>
          <w:rFonts w:hint="eastAsia"/>
        </w:rPr>
        <w:t>个镇级人居环境整治示范村为重点，开展美丽乡镇、美丽村庄、美丽庭院示范创建，确保</w:t>
      </w:r>
      <w:r>
        <w:rPr>
          <w:rFonts w:hint="eastAsia"/>
        </w:rPr>
        <w:t>2022</w:t>
      </w:r>
      <w:r>
        <w:rPr>
          <w:rFonts w:hint="eastAsia"/>
        </w:rPr>
        <w:t>年全县农村人居环境整治提升工作进入全县上游水平。</w:t>
      </w:r>
    </w:p>
    <w:p w:rsidR="0088589B" w:rsidRDefault="0088589B">
      <w:pPr>
        <w:ind w:firstLine="420"/>
        <w:jc w:val="left"/>
      </w:pPr>
      <w:r>
        <w:rPr>
          <w:rFonts w:hint="eastAsia"/>
        </w:rPr>
        <w:t>二、工作要点 </w:t>
      </w:r>
    </w:p>
    <w:p w:rsidR="0088589B" w:rsidRDefault="0088589B">
      <w:pPr>
        <w:ind w:firstLine="420"/>
        <w:jc w:val="left"/>
      </w:pPr>
      <w:r>
        <w:rPr>
          <w:rFonts w:hint="eastAsia"/>
        </w:rPr>
        <w:t>强力推动“十大”专项行动，实现全镇农村人居环境整治大</w:t>
      </w:r>
    </w:p>
    <w:p w:rsidR="0088589B" w:rsidRDefault="0088589B">
      <w:pPr>
        <w:ind w:firstLine="420"/>
        <w:jc w:val="left"/>
      </w:pPr>
      <w:r>
        <w:rPr>
          <w:rFonts w:hint="eastAsia"/>
        </w:rPr>
        <w:t>提升，力争打造“麻阳样板”。</w:t>
      </w:r>
    </w:p>
    <w:p w:rsidR="0088589B" w:rsidRDefault="0088589B">
      <w:pPr>
        <w:ind w:firstLine="420"/>
        <w:jc w:val="left"/>
      </w:pPr>
      <w:r>
        <w:rPr>
          <w:rFonts w:hint="eastAsia"/>
        </w:rPr>
        <w:t>1.</w:t>
      </w:r>
      <w:r>
        <w:rPr>
          <w:rFonts w:hint="eastAsia"/>
        </w:rPr>
        <w:t>实施规划编制专项行动。统筹谋划村庄定位、主导产</w:t>
      </w:r>
    </w:p>
    <w:p w:rsidR="0088589B" w:rsidRDefault="0088589B">
      <w:pPr>
        <w:ind w:firstLine="420"/>
        <w:jc w:val="left"/>
      </w:pPr>
      <w:r>
        <w:rPr>
          <w:rFonts w:hint="eastAsia"/>
        </w:rPr>
        <w:t>业发展、用地布局、公共服务、生态保护等工作，分类指导，体</w:t>
      </w:r>
    </w:p>
    <w:p w:rsidR="0088589B" w:rsidRDefault="0088589B">
      <w:pPr>
        <w:ind w:firstLine="420"/>
        <w:jc w:val="left"/>
      </w:pPr>
      <w:r>
        <w:rPr>
          <w:rFonts w:hint="eastAsia"/>
        </w:rPr>
        <w:t>现特色。注重保护传统村落和乡村特色风貌。坚持先规划后建设，</w:t>
      </w:r>
    </w:p>
    <w:p w:rsidR="0088589B" w:rsidRDefault="0088589B">
      <w:pPr>
        <w:ind w:firstLine="420"/>
        <w:jc w:val="left"/>
      </w:pPr>
      <w:r>
        <w:rPr>
          <w:rFonts w:hint="eastAsia"/>
        </w:rPr>
        <w:t>统筹生产、生活、生态三大空间，优化村庄布局，体现乡村特色，</w:t>
      </w:r>
    </w:p>
    <w:p w:rsidR="0088589B" w:rsidRDefault="0088589B">
      <w:pPr>
        <w:ind w:firstLine="420"/>
        <w:jc w:val="left"/>
      </w:pPr>
      <w:r>
        <w:rPr>
          <w:rFonts w:hint="eastAsia"/>
        </w:rPr>
        <w:t>符合农村实际，满足农民需要，突出实用功能，不搞大拆大建，留住乡村特色风貌。今年</w:t>
      </w:r>
      <w:r>
        <w:rPr>
          <w:rFonts w:hint="eastAsia"/>
        </w:rPr>
        <w:t>6</w:t>
      </w:r>
      <w:r>
        <w:rPr>
          <w:rFonts w:hint="eastAsia"/>
        </w:rPr>
        <w:t>月底前完成总体规划编制工作。以村为单位编制《行政村村庄规划》。坚持“多规合一”实用性原则，年底前完成</w:t>
      </w:r>
      <w:r>
        <w:rPr>
          <w:rFonts w:hint="eastAsia"/>
        </w:rPr>
        <w:t>6</w:t>
      </w:r>
      <w:r>
        <w:rPr>
          <w:rFonts w:hint="eastAsia"/>
        </w:rPr>
        <w:t>个行政村村庄规划编制，</w:t>
      </w:r>
      <w:r>
        <w:rPr>
          <w:rFonts w:hint="eastAsia"/>
        </w:rPr>
        <w:t>2023</w:t>
      </w:r>
      <w:r>
        <w:rPr>
          <w:rFonts w:hint="eastAsia"/>
        </w:rPr>
        <w:t>年完成</w:t>
      </w:r>
      <w:r>
        <w:rPr>
          <w:rFonts w:hint="eastAsia"/>
        </w:rPr>
        <w:t>21</w:t>
      </w:r>
      <w:r>
        <w:rPr>
          <w:rFonts w:hint="eastAsia"/>
        </w:rPr>
        <w:t>个行政村村庄规划编制，实现所有行政村规划编制全覆盖。对县域内行政村按照“整治村、提升村、示范村”进行分类，以村为单位编制《村级农村人居环境整治提升建设规划》。今年</w:t>
      </w:r>
      <w:r>
        <w:rPr>
          <w:rFonts w:hint="eastAsia"/>
        </w:rPr>
        <w:t>4</w:t>
      </w:r>
      <w:r>
        <w:rPr>
          <w:rFonts w:hint="eastAsia"/>
        </w:rPr>
        <w:t>月底前完成纳入第一批实施的行政村农村人居环境整治提升建设规划编制，明确目标任务、项目重点、资金来源、建设时序等。</w:t>
      </w:r>
    </w:p>
    <w:p w:rsidR="0088589B" w:rsidRDefault="0088589B">
      <w:pPr>
        <w:ind w:firstLine="420"/>
        <w:jc w:val="left"/>
      </w:pPr>
      <w:r>
        <w:rPr>
          <w:rFonts w:hint="eastAsia"/>
        </w:rPr>
        <w:t>2.</w:t>
      </w:r>
      <w:r>
        <w:rPr>
          <w:rFonts w:hint="eastAsia"/>
        </w:rPr>
        <w:t> 实施农村旱厕治理行动。把农民认同、农民参与、农民满意作为农村厕所革命的根本要求。今年</w:t>
      </w:r>
      <w:r>
        <w:rPr>
          <w:rFonts w:hint="eastAsia"/>
        </w:rPr>
        <w:t>6</w:t>
      </w:r>
      <w:r>
        <w:rPr>
          <w:rFonts w:hint="eastAsia"/>
        </w:rPr>
        <w:t>月底前完成露天粪坑、简易棚厕动态清零任务，</w:t>
      </w:r>
      <w:r>
        <w:rPr>
          <w:rFonts w:hint="eastAsia"/>
        </w:rPr>
        <w:t>10</w:t>
      </w:r>
      <w:r>
        <w:rPr>
          <w:rFonts w:hint="eastAsia"/>
        </w:rPr>
        <w:t>月底前完成县下达的旱厕改造任务（暂定，省里任务未定），鼓励支持各地开展整村整乡整县农村旱厕清零攻坚行动，到</w:t>
      </w:r>
      <w:r>
        <w:rPr>
          <w:rFonts w:hint="eastAsia"/>
        </w:rPr>
        <w:t>2023</w:t>
      </w:r>
      <w:r>
        <w:rPr>
          <w:rFonts w:hint="eastAsia"/>
        </w:rPr>
        <w:t>年基本消除农村旱厕，到</w:t>
      </w:r>
      <w:r>
        <w:rPr>
          <w:rFonts w:hint="eastAsia"/>
        </w:rPr>
        <w:t>2025</w:t>
      </w:r>
      <w:r>
        <w:rPr>
          <w:rFonts w:hint="eastAsia"/>
        </w:rPr>
        <w:t>年农村卫生厕所普及率达</w:t>
      </w:r>
      <w:r>
        <w:rPr>
          <w:rFonts w:hint="eastAsia"/>
        </w:rPr>
        <w:t>90%</w:t>
      </w:r>
      <w:r>
        <w:rPr>
          <w:rFonts w:hint="eastAsia"/>
        </w:rPr>
        <w:t>以上。因地制宜推进厕所粪污分散处理、集中处理与纳入污水管网统一处理，鼓励联户、联村、村镇一体处理。推进农村厕所粪污资源化利用，逐步推动厕所粪污就地就农消纳、综合利用。</w:t>
      </w:r>
    </w:p>
    <w:p w:rsidR="0088589B" w:rsidRDefault="0088589B">
      <w:pPr>
        <w:ind w:firstLine="420"/>
        <w:jc w:val="left"/>
      </w:pPr>
      <w:r>
        <w:rPr>
          <w:rFonts w:hint="eastAsia"/>
        </w:rPr>
        <w:t>3.</w:t>
      </w:r>
      <w:r>
        <w:rPr>
          <w:rFonts w:hint="eastAsia"/>
        </w:rPr>
        <w:t>实施农村生活污水治理行动。广泛开展清沟渠、清塘坝、清溪河、改建小型人工湿地“三清一改”活动，常态化清理水上垃圾，消除农村黑臭水体。以村为单位在</w:t>
      </w:r>
      <w:r>
        <w:rPr>
          <w:rFonts w:hint="eastAsia"/>
        </w:rPr>
        <w:t>6</w:t>
      </w:r>
      <w:r>
        <w:rPr>
          <w:rFonts w:hint="eastAsia"/>
        </w:rPr>
        <w:t>月底前摸清全县农村黑臭水体底数及拟实施小型人工湿地项目底数，建立台账。优先治理水源保护区、城乡结合部、镇政府所在地、中心村、旅游风景区等重点区域生活污水问题，统筹建设农村生活污水治理设施，因地制宜实施小型人工湿地项目。推进水系连通及农村小微水体综合整治试点，推动河长制湖长</w:t>
      </w:r>
      <w:r>
        <w:rPr>
          <w:rFonts w:hint="eastAsia"/>
        </w:rPr>
        <w:lastRenderedPageBreak/>
        <w:t>制体系向村级延伸，强化河长湖长履职尽责。</w:t>
      </w:r>
    </w:p>
    <w:p w:rsidR="0088589B" w:rsidRDefault="0088589B">
      <w:pPr>
        <w:ind w:firstLine="420"/>
        <w:jc w:val="left"/>
      </w:pPr>
      <w:r>
        <w:rPr>
          <w:rFonts w:hint="eastAsia"/>
        </w:rPr>
        <w:t>4.</w:t>
      </w:r>
      <w:r>
        <w:rPr>
          <w:rFonts w:hint="eastAsia"/>
        </w:rPr>
        <w:t>实施农村生活垃圾分类减量及资源化利用行动。按照“减量化、资源化、无害化”的总体要求，做好垃圾分类处理工作。进一步完善农村生活垃圾“户分类、组保洁、村收集、镇转运、县处理”收运处置体系。优化农村生活垃圾分类方法，可回收垃圾进行利用或出售、有机垃圾就地沤肥、有毒有害垃圾规范处置、其他垃圾进入收运处置体系。常态化开展村庄卫生保洁，确保村庄内无一处乱堆垃圾。推广农村再生资源回收利用网络服务覆盖面，探索农村生活垃圾付费试点。以镇或行政村为单位建设一批区域性农村有机废弃物综合处置利用中心，推进农村有机生活垃圾、易腐烂垃圾、厕所粪污和农业生产有机废弃物同步处理和资源化利用。</w:t>
      </w:r>
    </w:p>
    <w:p w:rsidR="0088589B" w:rsidRDefault="0088589B">
      <w:pPr>
        <w:ind w:firstLine="420"/>
        <w:jc w:val="left"/>
      </w:pPr>
      <w:r>
        <w:rPr>
          <w:rFonts w:hint="eastAsia"/>
        </w:rPr>
        <w:t>5.</w:t>
      </w:r>
      <w:r>
        <w:rPr>
          <w:rFonts w:hint="eastAsia"/>
        </w:rPr>
        <w:t>实施农村废弃杂屋拆除行动。以村为单位开展农村废弃房屋、危破房屋、残垣断壁、废弃猪圈牛栏、破损遮阳（雨）棚、乱搭乱建以及违规建筑物普查。</w:t>
      </w:r>
      <w:r>
        <w:rPr>
          <w:rFonts w:hint="eastAsia"/>
        </w:rPr>
        <w:t>3</w:t>
      </w:r>
      <w:r>
        <w:rPr>
          <w:rFonts w:hint="eastAsia"/>
        </w:rPr>
        <w:t>月底前以村为单位建立台账资料，</w:t>
      </w:r>
      <w:r>
        <w:rPr>
          <w:rFonts w:hint="eastAsia"/>
        </w:rPr>
        <w:t>6</w:t>
      </w:r>
      <w:r>
        <w:rPr>
          <w:rFonts w:hint="eastAsia"/>
        </w:rPr>
        <w:t>月底前取得实质性进展。有序推进村庄空心房、遗弃宅基地治理，探索农村宅基地“三权分置”试点，对于自愿拆除破旧老屋的，颁发明确四至的农村宅基地权证。认真落实《怀化市传统村落保护条例》，加强古村落、古建筑、古树木等传统文化保护，统筹推进传统村落、传统民居保护与利用，杜绝大拆大建和破坏历史文化。</w:t>
      </w:r>
    </w:p>
    <w:p w:rsidR="0088589B" w:rsidRDefault="0088589B">
      <w:pPr>
        <w:ind w:firstLine="420"/>
        <w:jc w:val="left"/>
      </w:pPr>
      <w:r>
        <w:rPr>
          <w:rFonts w:hint="eastAsia"/>
        </w:rPr>
        <w:t>6.</w:t>
      </w:r>
      <w:r>
        <w:rPr>
          <w:rFonts w:hint="eastAsia"/>
        </w:rPr>
        <w:t>实施裸露泥土治理复绿行动。逐村开展裸露泥土地块（主要指人为在山地林地开挖导致或人为造成较大面积露天堆积，不包括田土等耕地上待耕或建设用地在建工地上的土地裸露）调查，建立治理台账。突出整治待建工地、闲置地块、待开发裸地、临时土堆等裸露地块，全力减存量控增量。因地制宜采取撒草籽、栽树、种花草等复绿措施，确保能绿化的地方全绿化。实行“门前三包”，农户房前屋后的裸露土地由农户负责，公共区域、无明确责任主体的裸露土地由辖区村、组负责复绿。</w:t>
      </w:r>
    </w:p>
    <w:p w:rsidR="0088589B" w:rsidRDefault="0088589B">
      <w:pPr>
        <w:ind w:firstLine="420"/>
        <w:jc w:val="left"/>
      </w:pPr>
      <w:r>
        <w:rPr>
          <w:rFonts w:hint="eastAsia"/>
        </w:rPr>
        <w:t>7.</w:t>
      </w:r>
      <w:r>
        <w:rPr>
          <w:rFonts w:hint="eastAsia"/>
        </w:rPr>
        <w:t>实施畜禽圈养行动。积极稳妥解决农村“人畜混住”“家禽散养”突出问题，实施畜禽养殖“归圈”整村推进试点，从农户居住集中区开始逐步推开，引导农户搭建畜禽养殖围栏、场棚，规范农村畜禽养殖，实现农户家养畜禽由“散养”向“圈养”转变。加强畜禽养殖源头管控，普及节水减排、臭气减控技术，实现畜禽粪污资源化利用。</w:t>
      </w:r>
    </w:p>
    <w:p w:rsidR="0088589B" w:rsidRDefault="0088589B">
      <w:pPr>
        <w:ind w:firstLine="420"/>
        <w:jc w:val="left"/>
      </w:pPr>
      <w:r>
        <w:rPr>
          <w:rFonts w:hint="eastAsia"/>
        </w:rPr>
        <w:t>8.</w:t>
      </w:r>
      <w:r>
        <w:rPr>
          <w:rFonts w:hint="eastAsia"/>
        </w:rPr>
        <w:t>实施乡风文明提升行动。组织动员广大农民群众、党员干部、新时代文明实践志愿服务队伍等各方力量，开展大清扫大整洁活动，做到屋里屋外“八整洁”（客厅收拾整洁、灶屋清理整洁、厕所清洗整洁、床铺折叠整洁、鞋子摆放整洁、衣物晾晒整洁、院子清扫整洁、杂物堆放整洁）。规范广告发布、张贴，全面整治农村非法广告和“牛皮癣”。深入推进移风易俗，简办红事白事，发挥村规民约引导作用和村民议事会、道德评议会、红白理事会等社会监督作用，重点破除天价彩礼、大操大办、盲目攀比等陈规陋习。依托新时代文明实践中心（所、站），发挥共青团、妇联、志愿者协会和乡贤能人、“五老”队伍等作用，大力开展“习语连心”“微宣讲、大振兴”“村居公益人”等文明新风培育实践活动，组织一批“道德模范”“身边好人”“文明家庭”“美家美妇”“最美公益人”“清洁卫生户”等先进典型评选，营造“讲文明、树新风、美环境”的浓厚氛围。</w:t>
      </w:r>
    </w:p>
    <w:p w:rsidR="0088589B" w:rsidRDefault="0088589B">
      <w:pPr>
        <w:ind w:firstLine="420"/>
        <w:jc w:val="left"/>
      </w:pPr>
      <w:r>
        <w:rPr>
          <w:rFonts w:hint="eastAsia"/>
        </w:rPr>
        <w:t>9.</w:t>
      </w:r>
      <w:r>
        <w:rPr>
          <w:rFonts w:hint="eastAsia"/>
        </w:rPr>
        <w:t>实施“补短板增颜值”行动。不断满足农民群众高品质生活需求和对美好生活的向往</w:t>
      </w:r>
      <w:r>
        <w:rPr>
          <w:rFonts w:hint="eastAsia"/>
        </w:rPr>
        <w:t>,</w:t>
      </w:r>
      <w:r>
        <w:rPr>
          <w:rFonts w:hint="eastAsia"/>
        </w:rPr>
        <w:t>加快推进城乡一体化发展</w:t>
      </w:r>
      <w:r>
        <w:rPr>
          <w:rFonts w:hint="eastAsia"/>
        </w:rPr>
        <w:t>,</w:t>
      </w:r>
      <w:r>
        <w:rPr>
          <w:rFonts w:hint="eastAsia"/>
        </w:rPr>
        <w:t>按照“缺什么、补什么”的原则，开展乡村基础设施补短板、乡村基本服务补短板和乡村“颜值”补短板行动。开展乡村基础设施补短板，着力抓好农村水、电、路、气、讯、广电、物流等基础设施建设。开展乡村基本服务补短板，着力抓好乡村教育、医疗卫生、文化、社会保障、养老、留守儿童等公共服务。开展乡村“颜值”补短板，按照“适度拆、精致改、全面美”的原则，突出村口、路边、屋边、水边、园边、田边、山边等节点区域，因地制宜对农村道路、沟渠、墙垛、栅栏及其他空间进行改造，布局建设一批小广场、小公园、小花园、小菜园、小果园、小池塘、小码头、小墙绘等微景观。“补短板”项目点选择和建设优先序，要尊重群众意愿。提倡节约建设成本，坚持就地就近取材，充分利用本地竹木、土砖、鹅卵石等乡土材料，严防贪大求洋、大拆大建、破坏历史文化，保持乡土风貌，留住乡愁。</w:t>
      </w:r>
    </w:p>
    <w:p w:rsidR="0088589B" w:rsidRDefault="0088589B">
      <w:pPr>
        <w:ind w:firstLine="420"/>
        <w:jc w:val="left"/>
      </w:pPr>
      <w:r>
        <w:rPr>
          <w:rFonts w:hint="eastAsia"/>
        </w:rPr>
        <w:t>10.</w:t>
      </w:r>
      <w:r>
        <w:rPr>
          <w:rFonts w:hint="eastAsia"/>
        </w:rPr>
        <w:t>实施“示范村、示范院落”示范创建行动。突出重点示范、以点带面、全域推进、整体提升，广泛开展示范创建活动。从</w:t>
      </w:r>
      <w:r>
        <w:rPr>
          <w:rFonts w:hint="eastAsia"/>
        </w:rPr>
        <w:t>2022</w:t>
      </w:r>
      <w:r>
        <w:rPr>
          <w:rFonts w:hint="eastAsia"/>
        </w:rPr>
        <w:t>年起，各村每年创建</w:t>
      </w:r>
      <w:r>
        <w:rPr>
          <w:rFonts w:hint="eastAsia"/>
        </w:rPr>
        <w:t>1-2</w:t>
      </w:r>
      <w:r>
        <w:rPr>
          <w:rFonts w:hint="eastAsia"/>
        </w:rPr>
        <w:t>个示范院落、</w:t>
      </w:r>
      <w:r>
        <w:rPr>
          <w:rFonts w:hint="eastAsia"/>
        </w:rPr>
        <w:t>50</w:t>
      </w:r>
      <w:r>
        <w:rPr>
          <w:rFonts w:hint="eastAsia"/>
        </w:rPr>
        <w:t>个以上美丽庭院。被评为省级美丽乡村示范村的奖励</w:t>
      </w:r>
      <w:r>
        <w:rPr>
          <w:rFonts w:hint="eastAsia"/>
        </w:rPr>
        <w:t>2</w:t>
      </w:r>
      <w:r>
        <w:rPr>
          <w:rFonts w:hint="eastAsia"/>
        </w:rPr>
        <w:t>万元，被评为市级美丽乡村示范村的奖励</w:t>
      </w:r>
      <w:r>
        <w:rPr>
          <w:rFonts w:hint="eastAsia"/>
        </w:rPr>
        <w:t>1</w:t>
      </w:r>
      <w:r>
        <w:rPr>
          <w:rFonts w:hint="eastAsia"/>
        </w:rPr>
        <w:t>万元，被评为县级美丽乡村示范的奖励</w:t>
      </w:r>
      <w:r>
        <w:rPr>
          <w:rFonts w:hint="eastAsia"/>
        </w:rPr>
        <w:t>5000</w:t>
      </w:r>
      <w:r>
        <w:rPr>
          <w:rFonts w:hint="eastAsia"/>
        </w:rPr>
        <w:t>元。</w:t>
      </w:r>
    </w:p>
    <w:p w:rsidR="0088589B" w:rsidRDefault="0088589B">
      <w:pPr>
        <w:ind w:firstLine="420"/>
        <w:jc w:val="left"/>
      </w:pPr>
      <w:r>
        <w:rPr>
          <w:rFonts w:hint="eastAsia"/>
        </w:rPr>
        <w:t>三、工作机制</w:t>
      </w:r>
    </w:p>
    <w:p w:rsidR="0088589B" w:rsidRDefault="0088589B">
      <w:pPr>
        <w:ind w:firstLine="420"/>
        <w:jc w:val="left"/>
      </w:pPr>
      <w:r>
        <w:rPr>
          <w:rFonts w:hint="eastAsia"/>
        </w:rPr>
        <w:t>1.</w:t>
      </w:r>
      <w:r>
        <w:rPr>
          <w:rFonts w:hint="eastAsia"/>
        </w:rPr>
        <w:t>构建“一把手工程”一抓到底机制。坚持书记亲自抓，带头研究部署、带头督促落实，分管领导要把主要精力放在农村人居环境整治工作上。组建由分管领导挂帅的工作专班，抽调精干力量，实行集中办公。各村也要组建工作专班。结合党员干部“五个到户”行动、“敲门行动”、“院落会议”，坚持“党建</w:t>
      </w:r>
      <w:r>
        <w:rPr>
          <w:rFonts w:hint="eastAsia"/>
        </w:rPr>
        <w:t>+</w:t>
      </w:r>
      <w:r>
        <w:rPr>
          <w:rFonts w:hint="eastAsia"/>
        </w:rPr>
        <w:t>微网格”，落实微网格“一长两员”（党员网格长、卫生保洁员、卫生监督员）抓农村人居环境整治提升工作职责。</w:t>
      </w:r>
    </w:p>
    <w:p w:rsidR="0088589B" w:rsidRDefault="0088589B">
      <w:pPr>
        <w:ind w:firstLine="420"/>
        <w:jc w:val="left"/>
      </w:pPr>
      <w:r>
        <w:rPr>
          <w:rFonts w:hint="eastAsia"/>
        </w:rPr>
        <w:t>2.</w:t>
      </w:r>
      <w:r>
        <w:rPr>
          <w:rFonts w:hint="eastAsia"/>
        </w:rPr>
        <w:t>构建比学赶超“打擂台”机制。市、县要组织每季度“打一次‘擂台’、开一次现场推进会，优胜单位做典型经验介绍，后进单位做表态发言。</w:t>
      </w:r>
    </w:p>
    <w:p w:rsidR="0088589B" w:rsidRDefault="0088589B">
      <w:pPr>
        <w:ind w:firstLine="420"/>
        <w:jc w:val="left"/>
      </w:pPr>
      <w:r>
        <w:rPr>
          <w:rFonts w:hint="eastAsia"/>
        </w:rPr>
        <w:t>3.</w:t>
      </w:r>
      <w:r>
        <w:rPr>
          <w:rFonts w:hint="eastAsia"/>
        </w:rPr>
        <w:t>构建项目库“清单化”管理机制。以镇、村为单位，因地制宜编制年度农村人居环境整治提升建设项目库。项目选定和项目建设优先序坚持充分尊重群众意愿，考虑群众积极性以及财力可承受能力，对于村级班子强、工作基础好、群众积极性高、村级集体经济实力足、外部支持力度大的村庄，可优先实施；对于群众积极性不高或一时难以发动的，可延缓实施。严格规范项目管理，对于村组小型建设项目坚持“四自两会三公开”模式组织实施，限额以上的按规定实施公开招投标，严格工程监理。加强成本控制和质量管理，杜绝铺张浪费和“豆腐渣”工程。坚持建管并重，强化项目维护管理及运营。</w:t>
      </w:r>
    </w:p>
    <w:p w:rsidR="0088589B" w:rsidRDefault="0088589B">
      <w:pPr>
        <w:ind w:firstLine="420"/>
        <w:jc w:val="left"/>
      </w:pPr>
      <w:r>
        <w:rPr>
          <w:rFonts w:hint="eastAsia"/>
        </w:rPr>
        <w:t>4.</w:t>
      </w:r>
      <w:r>
        <w:rPr>
          <w:rFonts w:hint="eastAsia"/>
        </w:rPr>
        <w:t>构建“多元化”资金投入机制。按照“群众筹集、财政奖补、社会捐助、联村后盾单位帮扶、村级集体经济安排”的思路，以及创新群众自己的事情自己办、群众家门口的事情自己办、群众投工投劳投料、以工代赈等办法，建立健全多元化资金筹措机制。做好资金整合文章，实行“各炒一盘菜、共办一席酒”，各记其功、形成合力。</w:t>
      </w:r>
      <w:r>
        <w:rPr>
          <w:rFonts w:hint="eastAsia"/>
        </w:rPr>
        <w:t>2022</w:t>
      </w:r>
      <w:r>
        <w:rPr>
          <w:rFonts w:hint="eastAsia"/>
        </w:rPr>
        <w:t>年，县财政通过挤、省、筹，在财政十分困难的情况下，每个村</w:t>
      </w:r>
      <w:r>
        <w:rPr>
          <w:rFonts w:hint="eastAsia"/>
        </w:rPr>
        <w:t>10</w:t>
      </w:r>
      <w:r>
        <w:rPr>
          <w:rFonts w:hint="eastAsia"/>
        </w:rPr>
        <w:t>万（不含示范点），保障我镇农村人居环境整治工作再上新的台阶。各村对资金安排既要尽力而为，更要量力而行，决不能造成村级债务，决不能加重农民负担。</w:t>
      </w:r>
    </w:p>
    <w:p w:rsidR="0088589B" w:rsidRDefault="0088589B">
      <w:pPr>
        <w:ind w:firstLine="420"/>
        <w:jc w:val="left"/>
      </w:pPr>
      <w:r>
        <w:rPr>
          <w:rFonts w:hint="eastAsia"/>
        </w:rPr>
        <w:t>5.</w:t>
      </w:r>
      <w:r>
        <w:rPr>
          <w:rFonts w:hint="eastAsia"/>
        </w:rPr>
        <w:t>坚持“最严格”督查考核机制。开展常态化督查督导，组织明查暗访，对发现的问题实行“一单四制”（问题清单、交办制、台账制、销号制、通报制）管理。开展农村人居环境“发现美、你来拍；你来拍、我来改”随手拍活动。强化督查考核结果运用，将农村人居环境整治提升考核纳入综合绩效、基层党建、平安建设、乡村振兴、驻村帮扶考核、河长制、林长制和干部考察考核的重要内容，对成效显著的地方和个人，给予通报表彰和提拔使用；对推进不力、排名靠后、问题突出的单位，进行约谈警示、批评通报、挂牌督办，直至组织处理。</w:t>
      </w:r>
    </w:p>
    <w:p w:rsidR="0088589B" w:rsidRDefault="0088589B">
      <w:pPr>
        <w:ind w:firstLine="420"/>
        <w:jc w:val="right"/>
      </w:pPr>
      <w:r>
        <w:rPr>
          <w:rFonts w:hint="eastAsia"/>
        </w:rPr>
        <w:t> 麻阳苗族自治县人民政府</w:t>
      </w:r>
      <w:r>
        <w:rPr>
          <w:rFonts w:hint="eastAsia"/>
        </w:rPr>
        <w:t>2022-04-20</w:t>
      </w:r>
    </w:p>
    <w:p w:rsidR="0088589B" w:rsidRDefault="0088589B" w:rsidP="006D4259">
      <w:pPr>
        <w:sectPr w:rsidR="0088589B" w:rsidSect="006D4259">
          <w:type w:val="continuous"/>
          <w:pgSz w:w="11906" w:h="16838"/>
          <w:pgMar w:top="1644" w:right="1236" w:bottom="1418" w:left="1814" w:header="851" w:footer="907" w:gutter="0"/>
          <w:pgNumType w:start="1"/>
          <w:cols w:space="720"/>
          <w:docGrid w:type="lines" w:linePitch="341" w:charSpace="2373"/>
        </w:sectPr>
      </w:pPr>
    </w:p>
    <w:p w:rsidR="00C65D18" w:rsidRDefault="00C65D18"/>
    <w:sectPr w:rsidR="00C65D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8589B"/>
    <w:rsid w:val="0088589B"/>
    <w:rsid w:val="00C65D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8589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8589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644</Words>
  <Characters>3677</Characters>
  <Application>Microsoft Office Word</Application>
  <DocSecurity>0</DocSecurity>
  <Lines>30</Lines>
  <Paragraphs>8</Paragraphs>
  <ScaleCrop>false</ScaleCrop>
  <Company>微软中国</Company>
  <LinksUpToDate>false</LinksUpToDate>
  <CharactersWithSpaces>4313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2023-02-20T08:06:00Z</dcterms:created>
</cp:coreProperties>
</file>