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C84" w:rsidRDefault="00C92C84">
      <w:pPr>
        <w:pStyle w:val="1"/>
      </w:pPr>
      <w:r>
        <w:rPr>
          <w:rFonts w:hint="eastAsia"/>
        </w:rPr>
        <w:t>广德市城管执法局“干净有序迎新春”市容环境卫生整治活动实施方案</w:t>
      </w:r>
    </w:p>
    <w:p w:rsidR="00C92C84" w:rsidRDefault="00C92C84">
      <w:pPr>
        <w:ind w:firstLine="420"/>
        <w:jc w:val="left"/>
      </w:pPr>
      <w:r>
        <w:rPr>
          <w:rFonts w:hint="eastAsia"/>
        </w:rPr>
        <w:t>根据市创建办《关于做好春节期间文明创建工作的通知》文件精神，为贯彻落实市精神文明建设表彰暨全域文明巩固深化工作会议精神，进一步巩固和深化创建成果，营造整洁有序、道路通畅、健康文明、欢乐祥和的节日氛围，结合工作实际，制定本实施方案。</w:t>
      </w:r>
    </w:p>
    <w:p w:rsidR="00C92C84" w:rsidRDefault="00C92C84">
      <w:pPr>
        <w:ind w:firstLine="420"/>
        <w:jc w:val="left"/>
      </w:pPr>
      <w:r>
        <w:rPr>
          <w:rFonts w:hint="eastAsia"/>
        </w:rPr>
        <w:t>一、整治目的</w:t>
      </w:r>
    </w:p>
    <w:p w:rsidR="00C92C84" w:rsidRDefault="00C92C84">
      <w:pPr>
        <w:ind w:firstLine="420"/>
        <w:jc w:val="left"/>
      </w:pPr>
      <w:r>
        <w:rPr>
          <w:rFonts w:hint="eastAsia"/>
        </w:rPr>
        <w:t>以提升城市精细化管理水平为根本，坚持“依法治理、注重实效”的工作方针，按照“属地管理、部门联动、疏堵相济”的原则，针对春节期间市容秩序和环境卫生易发的问题，有计划、有步骤的开展春节、元宵期间的整治行动，确保“两节”期间市容环境整洁有序。</w:t>
      </w:r>
    </w:p>
    <w:p w:rsidR="00C92C84" w:rsidRDefault="00C92C84">
      <w:pPr>
        <w:ind w:firstLine="420"/>
        <w:jc w:val="left"/>
      </w:pPr>
      <w:r>
        <w:rPr>
          <w:rFonts w:hint="eastAsia"/>
        </w:rPr>
        <w:t>二、整治时间</w:t>
      </w:r>
    </w:p>
    <w:p w:rsidR="00C92C84" w:rsidRDefault="00C92C84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日至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日。</w:t>
      </w:r>
    </w:p>
    <w:p w:rsidR="00C92C84" w:rsidRDefault="00C92C84">
      <w:pPr>
        <w:ind w:firstLine="420"/>
        <w:jc w:val="left"/>
      </w:pPr>
      <w:r>
        <w:rPr>
          <w:rFonts w:hint="eastAsia"/>
        </w:rPr>
        <w:t>三、整治内容</w:t>
      </w:r>
    </w:p>
    <w:p w:rsidR="00C92C84" w:rsidRDefault="00C92C84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加强市容秩序管理。落实“门前三包”责任制，重点对“两节”期间的占道经营、偷建抢建、乱拉乱挂、乱堆乱放等现象严格规范管理，加强重点时段、路段的巡查频次，做到街面全覆盖管理。（责任单位：执法大队、查违城建科、市容劝导大队、开发区分局）</w:t>
      </w:r>
    </w:p>
    <w:p w:rsidR="00C92C84" w:rsidRDefault="00C92C84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持续开展不文明行为专项整治。按照“处罚一起教育一片”的原则，对乱扔烟头、垃圾杂物、随地吐痰、不文明养宠等行为进行管理，提升市民素质，树立文明城市形象。（责任单位：执法大队、查违城建科、开发区分局）</w:t>
      </w:r>
    </w:p>
    <w:p w:rsidR="00C92C84" w:rsidRDefault="00C92C84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加强静态停车秩序管理。常态化开展静态停车秩序管理工作，加大主次干道、生活小区违停车辆拖移和贴单管理力度，培养市民文明停车的习惯，让停车有序成为广德的一道靓丽风景。（责任单位：执法大队、查违城建科、市容劝导大队、开发区分局）</w:t>
      </w:r>
    </w:p>
    <w:p w:rsidR="00C92C84" w:rsidRDefault="00C92C84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加强城市环卫保洁工作。针对“两节”期间人流量大、垃圾产生多等情况，保洁难度有所增大的现状，开展一次环境大扫除活动，提升主次干道、背街小巷的清扫保洁水平，清理绿化带、下水道、公园广场等卫生死角，不间断开展“水洗广德”工作，做到垃圾清运及时、密闭装运、日产日清，营造干净整洁的节日生活环境。（责任单位：环卫处、开发区分局）</w:t>
      </w:r>
    </w:p>
    <w:p w:rsidR="00C92C84" w:rsidRDefault="00C92C84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、开展户外广告整治。根据《</w:t>
      </w:r>
      <w:r>
        <w:rPr>
          <w:rFonts w:hint="eastAsia"/>
        </w:rPr>
        <w:t>2021</w:t>
      </w:r>
      <w:r>
        <w:rPr>
          <w:rFonts w:hint="eastAsia"/>
        </w:rPr>
        <w:t>年广德市市区户外广告整治方案》，继续对全城区的楼顶字、楼盘布幔、道闸隔离栏等未经审批擅自设置的各类户外商业广告，进行整改拆除，有效规范城区户外商业广告设置，确保建筑物立面整洁。（责任单位：政务服务科、执法大队、查违城建科、开发区分局）</w:t>
      </w:r>
    </w:p>
    <w:p w:rsidR="00C92C84" w:rsidRDefault="00C92C84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常态化开展网格共驻共建。年前适时开展网格共建活动，切实做好包保网格及责任区域的环境卫生、公共秩序、节日氛围营造等工作，标准不降。（责任单位：局机关、执法大队、查违城建科、环卫处、开发区分局）</w:t>
      </w:r>
    </w:p>
    <w:p w:rsidR="00C92C84" w:rsidRDefault="00C92C84">
      <w:pPr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开展好各类宣传工作。积极参与、配合疫情防控和“双禁”宣传等工作，通过定点宣传、流动宣传和网格入户宣传等多种方式，引导群众落实好“两节”期间的行为规范和自我防护意识，倡导文明健康生活方式，养成健康文明生活习惯。（责任单位：全局各部门）</w:t>
      </w:r>
    </w:p>
    <w:p w:rsidR="00C92C84" w:rsidRDefault="00C92C84">
      <w:pPr>
        <w:ind w:firstLine="420"/>
        <w:jc w:val="left"/>
      </w:pPr>
      <w:r>
        <w:rPr>
          <w:rFonts w:hint="eastAsia"/>
        </w:rPr>
        <w:t>四、工作要求</w:t>
      </w:r>
    </w:p>
    <w:p w:rsidR="00C92C84" w:rsidRDefault="00C92C84">
      <w:pPr>
        <w:ind w:firstLine="420"/>
        <w:jc w:val="left"/>
      </w:pPr>
      <w:r>
        <w:rPr>
          <w:rFonts w:hint="eastAsia"/>
        </w:rPr>
        <w:t>（一）加强领导，精心组织。全局上下要深刻认识到“两节”期间开展专项整治对城市管理</w:t>
      </w:r>
      <w:r>
        <w:rPr>
          <w:rFonts w:hint="eastAsia"/>
        </w:rPr>
        <w:lastRenderedPageBreak/>
        <w:t>工作的重要性，做到主要领导靠前指挥，分管领导具体落实，各责任部门联合协作，确保工作落到实处。</w:t>
      </w:r>
    </w:p>
    <w:p w:rsidR="00C92C84" w:rsidRDefault="00C92C84">
      <w:pPr>
        <w:ind w:firstLine="420"/>
        <w:jc w:val="left"/>
      </w:pPr>
      <w:r>
        <w:rPr>
          <w:rFonts w:hint="eastAsia"/>
        </w:rPr>
        <w:t>（二）严格执法，强力整治。整治期间，严格按照城市管理法律法规要求，认真履行职责，严格依法办事，坚决查纠整治区域内违法违规行为，确保整治取得实效。</w:t>
      </w:r>
    </w:p>
    <w:p w:rsidR="00C92C84" w:rsidRDefault="00C92C84">
      <w:pPr>
        <w:ind w:firstLine="420"/>
        <w:jc w:val="left"/>
      </w:pPr>
      <w:r>
        <w:rPr>
          <w:rFonts w:hint="eastAsia"/>
        </w:rPr>
        <w:t>（三）强化督查，从严问责。各部门要抓好“两节”期间值班执勤制度的落实，局组宣督查科将对执法人员出勤到岗、着装规范、履职情况、工作成效和作风纪律等进行督查，并对思想重视不够、工作措施不力、履职成效不好的部门和个人进行通报批评，并按相关规定追究责任。</w:t>
      </w:r>
    </w:p>
    <w:p w:rsidR="00C92C84" w:rsidRDefault="00C92C84">
      <w:pPr>
        <w:ind w:firstLine="420"/>
        <w:jc w:val="right"/>
      </w:pPr>
      <w:r>
        <w:rPr>
          <w:rFonts w:hint="eastAsia"/>
        </w:rPr>
        <w:t>广德市城管执法局</w:t>
      </w:r>
      <w:r>
        <w:rPr>
          <w:rFonts w:hint="eastAsia"/>
        </w:rPr>
        <w:t>2021-02-01</w:t>
      </w:r>
    </w:p>
    <w:p w:rsidR="00C92C84" w:rsidRDefault="00C92C84" w:rsidP="006D4259">
      <w:pPr>
        <w:sectPr w:rsidR="00C92C84" w:rsidSect="006D42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41BF" w:rsidRDefault="00D841BF"/>
    <w:sectPr w:rsidR="00D841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92C84"/>
    <w:rsid w:val="00C92C84"/>
    <w:rsid w:val="00D84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2C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2C8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1251</Characters>
  <Application>Microsoft Office Word</Application>
  <DocSecurity>0</DocSecurity>
  <Lines>10</Lines>
  <Paragraphs>2</Paragraphs>
  <ScaleCrop>false</ScaleCrop>
  <Company>微软中国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2023-02-20T08:06:00Z</dcterms:created>
</cp:coreProperties>
</file>