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D6969" w:rsidRDefault="00CD6969">
      <w:pPr>
        <w:pStyle w:val="1"/>
      </w:pPr>
      <w:r>
        <w:rPr>
          <w:rFonts w:hint="eastAsia"/>
        </w:rPr>
        <w:t>九、关于加强我市招商引资项目后续监管的提案</w:t>
      </w:r>
    </w:p>
    <w:p w:rsidR="00CD6969" w:rsidRDefault="00CD6969">
      <w:pPr>
        <w:ind w:firstLine="420"/>
        <w:jc w:val="left"/>
      </w:pPr>
      <w:r>
        <w:rPr>
          <w:rFonts w:hint="eastAsia"/>
        </w:rPr>
        <w:t>当前我市经济总体实现平稳发展，但国际市场环境严峻复杂，环保管控力度不断加码，原材料成本上升、生产效益下滑，多重因素共振影响下，我市</w:t>
      </w:r>
      <w:r>
        <w:rPr>
          <w:rFonts w:hint="eastAsia"/>
        </w:rPr>
        <w:t>2019</w:t>
      </w:r>
      <w:r>
        <w:rPr>
          <w:rFonts w:hint="eastAsia"/>
        </w:rPr>
        <w:t>年经济增速明显回落，经济运行依然面临诸多的困难和挑战。</w:t>
      </w:r>
      <w:r>
        <w:rPr>
          <w:rFonts w:hint="eastAsia"/>
        </w:rPr>
        <w:t>2019</w:t>
      </w:r>
      <w:r>
        <w:rPr>
          <w:rFonts w:hint="eastAsia"/>
        </w:rPr>
        <w:t>年河南省辖市经济综合竞争力评价中，我市排名全省</w:t>
      </w:r>
      <w:r>
        <w:rPr>
          <w:rFonts w:hint="eastAsia"/>
        </w:rPr>
        <w:t>17</w:t>
      </w:r>
      <w:r>
        <w:rPr>
          <w:rFonts w:hint="eastAsia"/>
        </w:rPr>
        <w:t>位。经济发展要靠大的项目带动，而我市传统行业如钢铁、冶炼焦化等发展受到限制较多。在这样的背景下，通过招商引资工作带动我市经济发展就显得非常重要，也是市政府的一项重点工作。</w:t>
      </w:r>
    </w:p>
    <w:p w:rsidR="00CD6969" w:rsidRDefault="00CD6969">
      <w:pPr>
        <w:ind w:firstLine="420"/>
        <w:jc w:val="left"/>
      </w:pPr>
      <w:r>
        <w:rPr>
          <w:rFonts w:hint="eastAsia"/>
        </w:rPr>
        <w:t>但是回顾近几年我市的招商引资工作，存在不少问题，主要有：</w:t>
      </w:r>
    </w:p>
    <w:p w:rsidR="00CD6969" w:rsidRDefault="00CD6969">
      <w:pPr>
        <w:ind w:firstLine="420"/>
        <w:jc w:val="left"/>
      </w:pPr>
      <w:r>
        <w:rPr>
          <w:rFonts w:hint="eastAsia"/>
        </w:rPr>
        <w:t>（一）招商引资后，引进项目未能如期实现预期目标。</w:t>
      </w:r>
    </w:p>
    <w:p w:rsidR="00CD6969" w:rsidRDefault="00CD6969">
      <w:pPr>
        <w:ind w:firstLine="420"/>
        <w:jc w:val="left"/>
      </w:pPr>
      <w:r>
        <w:rPr>
          <w:rFonts w:hint="eastAsia"/>
        </w:rPr>
        <w:t>1.</w:t>
      </w:r>
      <w:r>
        <w:rPr>
          <w:rFonts w:hint="eastAsia"/>
        </w:rPr>
        <w:t>项目夭折或转产其他项目；</w:t>
      </w:r>
    </w:p>
    <w:p w:rsidR="00CD6969" w:rsidRDefault="00CD6969">
      <w:pPr>
        <w:ind w:firstLine="420"/>
        <w:jc w:val="left"/>
      </w:pPr>
      <w:r>
        <w:rPr>
          <w:rFonts w:hint="eastAsia"/>
        </w:rPr>
        <w:t>2.</w:t>
      </w:r>
      <w:r>
        <w:rPr>
          <w:rFonts w:hint="eastAsia"/>
        </w:rPr>
        <w:t>项目搁置；</w:t>
      </w:r>
    </w:p>
    <w:p w:rsidR="00CD6969" w:rsidRDefault="00CD6969">
      <w:pPr>
        <w:ind w:firstLine="420"/>
        <w:jc w:val="left"/>
      </w:pPr>
      <w:r>
        <w:rPr>
          <w:rFonts w:hint="eastAsia"/>
        </w:rPr>
        <w:t>3.</w:t>
      </w:r>
      <w:r>
        <w:rPr>
          <w:rFonts w:hint="eastAsia"/>
        </w:rPr>
        <w:t>项目进展缓慢。</w:t>
      </w:r>
    </w:p>
    <w:p w:rsidR="00CD6969" w:rsidRDefault="00CD6969">
      <w:pPr>
        <w:ind w:firstLine="420"/>
        <w:jc w:val="left"/>
      </w:pPr>
      <w:r>
        <w:rPr>
          <w:rFonts w:hint="eastAsia"/>
        </w:rPr>
        <w:t>（二）产生上述问题的原因。</w:t>
      </w:r>
    </w:p>
    <w:p w:rsidR="00CD6969" w:rsidRDefault="00CD6969">
      <w:pPr>
        <w:ind w:firstLine="420"/>
        <w:jc w:val="left"/>
      </w:pPr>
      <w:r>
        <w:rPr>
          <w:rFonts w:hint="eastAsia"/>
        </w:rPr>
        <w:t>1.</w:t>
      </w:r>
      <w:r>
        <w:rPr>
          <w:rFonts w:hint="eastAsia"/>
        </w:rPr>
        <w:t>我市相关政府部门在与投资方签订协议时，过分相信投资方的专利技术或迫于招商引资政绩，盲目引进项目，签订合作协议时对投资方迁就过多，对投资方缺乏有力法律约束。投资方以小部分货币资金出资但主要以无形资产专利出资，而且出资方占比有的高达</w:t>
      </w:r>
      <w:r>
        <w:rPr>
          <w:rFonts w:hint="eastAsia"/>
        </w:rPr>
        <w:t>70%</w:t>
      </w:r>
      <w:r>
        <w:rPr>
          <w:rFonts w:hint="eastAsia"/>
        </w:rPr>
        <w:t>左右，相关政府部门建设方以土地或货币资金出资，但协议未规定无形资产何时出资到位。导致投资方以货币资金出资后又转回，政府部门建设方出资到位后，又进行专项资金补助。最后，投资方无形资产出资迟迟不能到位，导致项目进展缓慢或转产。</w:t>
      </w:r>
    </w:p>
    <w:p w:rsidR="00CD6969" w:rsidRDefault="00CD6969">
      <w:pPr>
        <w:ind w:firstLine="420"/>
        <w:jc w:val="left"/>
      </w:pPr>
      <w:r>
        <w:rPr>
          <w:rFonts w:hint="eastAsia"/>
        </w:rPr>
        <w:t>2.</w:t>
      </w:r>
      <w:r>
        <w:rPr>
          <w:rFonts w:hint="eastAsia"/>
        </w:rPr>
        <w:t>相关政府部门规划缺乏长远考虑，未能考虑整体经济环境特别是环保政策日益严格的大势所趋，导致个别项目开工后又搁置。</w:t>
      </w:r>
    </w:p>
    <w:p w:rsidR="00CD6969" w:rsidRDefault="00CD6969">
      <w:pPr>
        <w:ind w:firstLine="420"/>
        <w:jc w:val="left"/>
      </w:pPr>
      <w:r>
        <w:rPr>
          <w:rFonts w:hint="eastAsia"/>
        </w:rPr>
        <w:t>3.</w:t>
      </w:r>
      <w:r>
        <w:rPr>
          <w:rFonts w:hint="eastAsia"/>
        </w:rPr>
        <w:t>个别招商引资项目缺乏系统推力，领导个人主导作用突出，引进项目后，由于升迁或工作调动，招商项目陷入缓慢甚至停滞的局面。</w:t>
      </w:r>
    </w:p>
    <w:p w:rsidR="00CD6969" w:rsidRDefault="00CD6969">
      <w:pPr>
        <w:ind w:firstLine="420"/>
        <w:jc w:val="left"/>
      </w:pPr>
      <w:r>
        <w:rPr>
          <w:rFonts w:hint="eastAsia"/>
        </w:rPr>
        <w:t>（三）上述问题带来的后果。</w:t>
      </w:r>
    </w:p>
    <w:p w:rsidR="00CD6969" w:rsidRDefault="00CD6969">
      <w:pPr>
        <w:ind w:firstLine="420"/>
        <w:jc w:val="left"/>
      </w:pPr>
      <w:r>
        <w:rPr>
          <w:rFonts w:hint="eastAsia"/>
        </w:rPr>
        <w:t>1.</w:t>
      </w:r>
      <w:r>
        <w:rPr>
          <w:rFonts w:hint="eastAsia"/>
        </w:rPr>
        <w:t>作为我市招商引资的一些重点项目最终落空，或转产其他项目，会影响我市整体的发展规划，未能如期实现预期目标。</w:t>
      </w:r>
    </w:p>
    <w:p w:rsidR="00CD6969" w:rsidRDefault="00CD6969">
      <w:pPr>
        <w:ind w:firstLine="420"/>
        <w:jc w:val="left"/>
      </w:pPr>
      <w:r>
        <w:rPr>
          <w:rFonts w:hint="eastAsia"/>
        </w:rPr>
        <w:t>2.</w:t>
      </w:r>
      <w:r>
        <w:rPr>
          <w:rFonts w:hint="eastAsia"/>
        </w:rPr>
        <w:t>重点项目进展缓慢，影响我市实现预期规划，影响我市经济发展进度。</w:t>
      </w:r>
    </w:p>
    <w:p w:rsidR="00CD6969" w:rsidRDefault="00CD6969">
      <w:pPr>
        <w:ind w:firstLine="420"/>
        <w:jc w:val="left"/>
      </w:pPr>
      <w:r>
        <w:rPr>
          <w:rFonts w:hint="eastAsia"/>
        </w:rPr>
        <w:t>3.</w:t>
      </w:r>
      <w:r>
        <w:rPr>
          <w:rFonts w:hint="eastAsia"/>
        </w:rPr>
        <w:t>重点项目搁置或进展缓慢，对重点发展区域土地资源是一种浪费。</w:t>
      </w:r>
    </w:p>
    <w:p w:rsidR="00CD6969" w:rsidRDefault="00CD6969">
      <w:pPr>
        <w:ind w:firstLine="420"/>
        <w:jc w:val="left"/>
      </w:pPr>
      <w:r>
        <w:rPr>
          <w:rFonts w:hint="eastAsia"/>
        </w:rPr>
        <w:t>4.</w:t>
      </w:r>
      <w:r>
        <w:rPr>
          <w:rFonts w:hint="eastAsia"/>
        </w:rPr>
        <w:t>重点项目搁置，在一定程度上成了政府的“烂尾”工程，影响了我市形象。</w:t>
      </w:r>
    </w:p>
    <w:p w:rsidR="00CD6969" w:rsidRDefault="00CD6969">
      <w:pPr>
        <w:ind w:firstLine="420"/>
        <w:jc w:val="left"/>
      </w:pPr>
      <w:r>
        <w:rPr>
          <w:rFonts w:hint="eastAsia"/>
        </w:rPr>
        <w:t>（四）对我市招商引资后续工作加强监管的建议。</w:t>
      </w:r>
    </w:p>
    <w:p w:rsidR="00CD6969" w:rsidRDefault="00CD6969">
      <w:pPr>
        <w:ind w:firstLine="420"/>
        <w:jc w:val="left"/>
      </w:pPr>
      <w:r>
        <w:rPr>
          <w:rFonts w:hint="eastAsia"/>
        </w:rPr>
        <w:t>1.</w:t>
      </w:r>
      <w:r>
        <w:rPr>
          <w:rFonts w:hint="eastAsia"/>
        </w:rPr>
        <w:t>各级政府部门在招商引资工作中，认真考察，加强招商引资中对投资方的调查，尤其是投资方以专利等无形资产出资的项目，需慎之又慎，避免受到不必要的经济损失。</w:t>
      </w:r>
    </w:p>
    <w:p w:rsidR="00CD6969" w:rsidRDefault="00CD6969">
      <w:pPr>
        <w:ind w:firstLine="420"/>
        <w:jc w:val="left"/>
      </w:pPr>
      <w:r>
        <w:rPr>
          <w:rFonts w:hint="eastAsia"/>
        </w:rPr>
        <w:t>2.</w:t>
      </w:r>
      <w:r>
        <w:rPr>
          <w:rFonts w:hint="eastAsia"/>
        </w:rPr>
        <w:t>从引进、建设及后续发展过程中，强化招商引资人的主体责任，建议重点项目的招商引资负责人实施终身负责制，重点项目、重要环节的招商引资负责人后续工作出现重大问题时不得提拔或转岗等措施，情节严重的必要时追究其责任。</w:t>
      </w:r>
    </w:p>
    <w:p w:rsidR="00CD6969" w:rsidRDefault="00CD6969">
      <w:pPr>
        <w:ind w:firstLine="420"/>
        <w:jc w:val="left"/>
      </w:pPr>
      <w:r>
        <w:rPr>
          <w:rFonts w:hint="eastAsia"/>
        </w:rPr>
        <w:t>3.</w:t>
      </w:r>
      <w:r>
        <w:rPr>
          <w:rFonts w:hint="eastAsia"/>
        </w:rPr>
        <w:t>强化招商引进后各环节的监管，包括协议合同的签订，项目资金补助的发放，建设过程中的后续监管。</w:t>
      </w:r>
    </w:p>
    <w:p w:rsidR="00CD6969" w:rsidRDefault="00CD6969">
      <w:pPr>
        <w:ind w:firstLine="420"/>
        <w:jc w:val="left"/>
      </w:pPr>
      <w:r>
        <w:rPr>
          <w:rFonts w:hint="eastAsia"/>
        </w:rPr>
        <w:t>4.</w:t>
      </w:r>
      <w:r>
        <w:rPr>
          <w:rFonts w:hint="eastAsia"/>
        </w:rPr>
        <w:t>完善招商引资监督审计制度建设，对招商引资项目引进中介机构开展审计，事前绩效预估，事中监督审计，事后建设审计、绩效评估。</w:t>
      </w:r>
    </w:p>
    <w:p w:rsidR="00CD6969" w:rsidRDefault="00CD6969">
      <w:pPr>
        <w:ind w:firstLine="420"/>
        <w:jc w:val="right"/>
      </w:pPr>
      <w:r>
        <w:rPr>
          <w:rFonts w:hint="eastAsia"/>
        </w:rPr>
        <w:lastRenderedPageBreak/>
        <w:t>安阳市政协</w:t>
      </w:r>
      <w:r>
        <w:rPr>
          <w:rFonts w:hint="eastAsia"/>
        </w:rPr>
        <w:t>2021-06-03</w:t>
      </w:r>
    </w:p>
    <w:p w:rsidR="00CD6969" w:rsidRDefault="00CD6969" w:rsidP="00765072">
      <w:pPr>
        <w:sectPr w:rsidR="00CD6969" w:rsidSect="00765072">
          <w:type w:val="continuous"/>
          <w:pgSz w:w="11906" w:h="16838"/>
          <w:pgMar w:top="1644" w:right="1236" w:bottom="1418" w:left="1814" w:header="851" w:footer="907" w:gutter="0"/>
          <w:pgNumType w:start="1"/>
          <w:cols w:space="720"/>
          <w:docGrid w:type="lines" w:linePitch="341" w:charSpace="2373"/>
        </w:sectPr>
      </w:pPr>
    </w:p>
    <w:p w:rsidR="004F3FBD" w:rsidRDefault="004F3FBD"/>
    <w:sectPr w:rsidR="004F3FB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CD6969"/>
    <w:rsid w:val="004F3FBD"/>
    <w:rsid w:val="00CD696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D696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D696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177</Words>
  <Characters>1012</Characters>
  <Application>Microsoft Office Word</Application>
  <DocSecurity>0</DocSecurity>
  <Lines>8</Lines>
  <Paragraphs>2</Paragraphs>
  <ScaleCrop>false</ScaleCrop>
  <Company>微软中国</Company>
  <LinksUpToDate>false</LinksUpToDate>
  <CharactersWithSpaces>1187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2023-02-24T03:38:00Z</dcterms:created>
</cp:coreProperties>
</file>