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2612" w:rsidRDefault="005E2612">
      <w:pPr>
        <w:pStyle w:val="1"/>
      </w:pPr>
      <w:r>
        <w:rPr>
          <w:rFonts w:hint="eastAsia"/>
        </w:rPr>
        <w:t>六安开发区城市管理行政执法局全面开展市容环境治理专项行动实施方案</w:t>
      </w:r>
    </w:p>
    <w:p w:rsidR="005E2612" w:rsidRDefault="005E2612">
      <w:pPr>
        <w:ind w:firstLine="420"/>
        <w:jc w:val="left"/>
      </w:pPr>
      <w:r>
        <w:rPr>
          <w:rFonts w:hint="eastAsia"/>
        </w:rPr>
        <w:t>按照《安徽省住房和城乡建设厅关于全面开展市容环境治理专项行动实施方案》（建督函〔</w:t>
      </w:r>
      <w:r>
        <w:rPr>
          <w:rFonts w:hint="eastAsia"/>
        </w:rPr>
        <w:t>2022</w:t>
      </w:r>
      <w:r>
        <w:rPr>
          <w:rFonts w:hint="eastAsia"/>
        </w:rPr>
        <w:t>〕</w:t>
      </w:r>
      <w:r>
        <w:rPr>
          <w:rFonts w:hint="eastAsia"/>
        </w:rPr>
        <w:t>99</w:t>
      </w:r>
      <w:r>
        <w:rPr>
          <w:rFonts w:hint="eastAsia"/>
        </w:rPr>
        <w:t>号）及《六安市城市行政执法局全面开展市容环境治理专项实施方案》等文件要求，结合开发区实际，决定在开发区全面开展市容环境治理专项行动，特制定本实施方案。</w:t>
      </w:r>
    </w:p>
    <w:p w:rsidR="005E2612" w:rsidRDefault="005E2612">
      <w:pPr>
        <w:ind w:firstLine="420"/>
        <w:jc w:val="left"/>
      </w:pPr>
      <w:r>
        <w:rPr>
          <w:rFonts w:hint="eastAsia"/>
        </w:rPr>
        <w:t>一、工作要求</w:t>
      </w:r>
    </w:p>
    <w:p w:rsidR="005E2612" w:rsidRDefault="005E2612">
      <w:pPr>
        <w:ind w:firstLine="420"/>
        <w:jc w:val="left"/>
      </w:pPr>
      <w:r>
        <w:rPr>
          <w:rFonts w:hint="eastAsia"/>
        </w:rPr>
        <w:t>按照全国文明城市测评标准体系和住房城乡建设部《城市市容市貌干净整洁有序安全标准（试行）》以及《安徽省城市街区整治提升导则（试行）》等标准规范，通过开展专项行动，使各类市容环境卫生顽疾基本消除，“脏乱差”问题得到有效治理，城市市容环境整体品质得到明显提升，人居环境明显改观，城市环境更美更宜居，奋力推进六安绿色振兴赶超发展。</w:t>
      </w:r>
    </w:p>
    <w:p w:rsidR="005E2612" w:rsidRDefault="005E2612">
      <w:pPr>
        <w:ind w:firstLine="420"/>
        <w:jc w:val="left"/>
      </w:pPr>
      <w:r>
        <w:rPr>
          <w:rFonts w:hint="eastAsia"/>
        </w:rPr>
        <w:t>二、主要任务</w:t>
      </w:r>
    </w:p>
    <w:p w:rsidR="005E2612" w:rsidRDefault="005E2612">
      <w:pPr>
        <w:ind w:firstLine="420"/>
        <w:jc w:val="left"/>
      </w:pPr>
      <w:r>
        <w:rPr>
          <w:rFonts w:hint="eastAsia"/>
        </w:rPr>
        <w:t>（一）开展环境卫生整治行动</w:t>
      </w:r>
    </w:p>
    <w:p w:rsidR="005E2612" w:rsidRDefault="005E2612">
      <w:pPr>
        <w:ind w:firstLine="420"/>
        <w:jc w:val="left"/>
      </w:pPr>
      <w:r>
        <w:rPr>
          <w:rFonts w:hint="eastAsia"/>
        </w:rPr>
        <w:t>1.</w:t>
      </w:r>
      <w:r>
        <w:rPr>
          <w:rFonts w:hint="eastAsia"/>
        </w:rPr>
        <w:t>推进城市道路精细化保洁。实行道路清扫保洁标准化作业，合理配备人机作业比例，规范清扫保洁作业程序，综合使用冲、刷、吸、扫等工艺，推进城市道路和人行道深度保洁。加强慢车道、人行道、绿化带、花坛等地段保洁，落实城市道路附属公共设施、公益广告设施养护制度。进一步强化“城中村”、城乡结合部、建筑工地及河道等重点区域的市容环境和卫生保洁工作。改进城市环境卫生保洁方式，大力推进新能源清扫车、快速保洁等小型设备的应用，探索智能洗扫设备应用场景，提高道路清扫保洁智能化作业水平。（责任部门：三位一体管理中心及各标段）</w:t>
      </w:r>
    </w:p>
    <w:p w:rsidR="005E2612" w:rsidRDefault="005E2612">
      <w:pPr>
        <w:ind w:firstLine="420"/>
        <w:jc w:val="left"/>
      </w:pPr>
      <w:r>
        <w:rPr>
          <w:rFonts w:hint="eastAsia"/>
        </w:rPr>
        <w:t>2</w:t>
      </w:r>
      <w:r>
        <w:rPr>
          <w:rFonts w:hint="eastAsia"/>
        </w:rPr>
        <w:t>．加快实施生活垃圾分类工作。在区内增设街面生活垃圾分类收集装置。在步行街、商业街等人员密集场所布置街面生活垃圾分类收集装置</w:t>
      </w:r>
      <w:r>
        <w:rPr>
          <w:rFonts w:hint="eastAsia"/>
        </w:rPr>
        <w:t>100</w:t>
      </w:r>
      <w:r>
        <w:rPr>
          <w:rFonts w:hint="eastAsia"/>
        </w:rPr>
        <w:t>套，装置包含有四分类标准垃圾桶、洗手清洁、宣传阵地、环卫工具存储等；改造南屏路垃圾中转站。将南屏路垃圾中转站改造为生活垃圾分类中转中心，增加厨余垃圾减量设备和工作区域，增加可回收物、有害垃圾暂存区域；建设生活垃圾分类集中收集点。对区内所有安置小区、无管理区域，建设生活垃圾分类集中收集亭</w:t>
      </w:r>
      <w:r>
        <w:rPr>
          <w:rFonts w:hint="eastAsia"/>
        </w:rPr>
        <w:t>80</w:t>
      </w:r>
      <w:r>
        <w:rPr>
          <w:rFonts w:hint="eastAsia"/>
        </w:rPr>
        <w:t>个。（责任部门：三位一体管理中心及各标段）</w:t>
      </w:r>
    </w:p>
    <w:p w:rsidR="005E2612" w:rsidRDefault="005E2612">
      <w:pPr>
        <w:ind w:firstLine="420"/>
        <w:jc w:val="left"/>
      </w:pPr>
      <w:r>
        <w:rPr>
          <w:rFonts w:hint="eastAsia"/>
        </w:rPr>
        <w:t>3.</w:t>
      </w:r>
      <w:r>
        <w:rPr>
          <w:rFonts w:hint="eastAsia"/>
        </w:rPr>
        <w:t>着力控制城市道路扬尘。对道路两侧尘土，应采用绿化硬化相结合的方式，实施绿化带“提档降土”改造工程和尘土覆盖工程，减少尘土面积。积极推行城市道路清扫保洁降尘、低尘清扫作业方式，有效控制城市道路扬尘。</w:t>
      </w:r>
      <w:r>
        <w:rPr>
          <w:rFonts w:hint="eastAsia"/>
        </w:rPr>
        <w:t>(</w:t>
      </w:r>
      <w:r>
        <w:rPr>
          <w:rFonts w:hint="eastAsia"/>
        </w:rPr>
        <w:t>责任部门：三位一体管理中心及各标段、公用事业执法大队）</w:t>
      </w:r>
    </w:p>
    <w:p w:rsidR="005E2612" w:rsidRDefault="005E2612">
      <w:pPr>
        <w:ind w:firstLine="420"/>
        <w:jc w:val="left"/>
      </w:pPr>
      <w:r>
        <w:rPr>
          <w:rFonts w:hint="eastAsia"/>
        </w:rPr>
        <w:t>4.</w:t>
      </w:r>
      <w:r>
        <w:rPr>
          <w:rFonts w:hint="eastAsia"/>
        </w:rPr>
        <w:t>加强建筑垃圾管理。严格建筑垃圾运输车辆按照指定时间、路线行驶。严肃查处在城市道路上遗撒、乱堆、乱倒、偷倒建筑垃圾的行为。（责任部门：公用事业执法大队）</w:t>
      </w:r>
    </w:p>
    <w:p w:rsidR="005E2612" w:rsidRDefault="005E2612">
      <w:pPr>
        <w:ind w:firstLine="420"/>
        <w:jc w:val="left"/>
      </w:pPr>
      <w:r>
        <w:rPr>
          <w:rFonts w:hint="eastAsia"/>
        </w:rPr>
        <w:t>5.</w:t>
      </w:r>
      <w:r>
        <w:rPr>
          <w:rFonts w:hint="eastAsia"/>
        </w:rPr>
        <w:t>加强“城市家具”卫生清理。对区内主次道路两侧各类站台、亭、箱、筒、座椅、花坛，各类标识、标牌、杆线，各类交通护栏、隔离栏，各类宣传栏、显示屏、城市雕塑以及各类城市公共设施开展洁净行动，保持“城市家具”的干净整洁；修缮破损、残缺的“城市家具”，拆除已损坏且失去功能或废弃不用的设施，维护其功能完整。做好垃圾收集容器等环卫设施设备的清洁和维护，保持设施设备整洁完好。加强公共健身、休闲设施清洗，保持设施和周边环境清洁卫生。（责任部门：三位一体管理中心及各标段）</w:t>
      </w:r>
    </w:p>
    <w:p w:rsidR="005E2612" w:rsidRDefault="005E2612">
      <w:pPr>
        <w:ind w:firstLine="420"/>
        <w:jc w:val="left"/>
      </w:pPr>
      <w:r>
        <w:rPr>
          <w:rFonts w:hint="eastAsia"/>
        </w:rPr>
        <w:t>6.</w:t>
      </w:r>
      <w:r>
        <w:rPr>
          <w:rFonts w:hint="eastAsia"/>
        </w:rPr>
        <w:t>推进水环境治理。做好迎接国家给节水城市复检工作；继续全力推动积水点整治项目；配合上级领导做好中冶华天</w:t>
      </w:r>
      <w:r>
        <w:rPr>
          <w:rFonts w:hint="eastAsia"/>
        </w:rPr>
        <w:t>BOT</w:t>
      </w:r>
      <w:r>
        <w:rPr>
          <w:rFonts w:hint="eastAsia"/>
        </w:rPr>
        <w:t>协议终止工作；继续做好市政雨水管网混入污水整治工作。（责任部</w:t>
      </w:r>
      <w:r>
        <w:rPr>
          <w:rFonts w:hint="eastAsia"/>
        </w:rPr>
        <w:lastRenderedPageBreak/>
        <w:t>门：给排水管理办公室）</w:t>
      </w:r>
    </w:p>
    <w:p w:rsidR="005E2612" w:rsidRDefault="005E2612">
      <w:pPr>
        <w:ind w:firstLine="420"/>
        <w:jc w:val="left"/>
      </w:pPr>
      <w:r>
        <w:rPr>
          <w:rFonts w:hint="eastAsia"/>
        </w:rPr>
        <w:t>7.</w:t>
      </w:r>
      <w:r>
        <w:rPr>
          <w:rFonts w:hint="eastAsia"/>
        </w:rPr>
        <w:t>突出重点场所和行业环境卫生管理。加快推进公共机构生活垃圾分类工作，落实管理者责任，完善环卫设施，提高环境卫生管理水平。加强沿街餐饮油烟、校园周边食品安全等领域管理，全面提高各行业卫生质量。（责任部门：三位一体管理中心及各标段、市容和规划执法大队）</w:t>
      </w:r>
    </w:p>
    <w:p w:rsidR="005E2612" w:rsidRDefault="005E2612">
      <w:pPr>
        <w:ind w:firstLine="420"/>
        <w:jc w:val="left"/>
      </w:pPr>
      <w:r>
        <w:rPr>
          <w:rFonts w:hint="eastAsia"/>
        </w:rPr>
        <w:t>8.</w:t>
      </w:r>
      <w:r>
        <w:rPr>
          <w:rFonts w:hint="eastAsia"/>
        </w:rPr>
        <w:t>强化公厕管理。完善公厕配套设施，合理布局城镇公厕密度和男女厕位比例，提升环卫公厕服务，有序推进核心区域公厕实行</w:t>
      </w:r>
      <w:r>
        <w:rPr>
          <w:rFonts w:hint="eastAsia"/>
        </w:rPr>
        <w:t>24</w:t>
      </w:r>
      <w:r>
        <w:rPr>
          <w:rFonts w:hint="eastAsia"/>
        </w:rPr>
        <w:t>小时开放。打造一批社会公厕示范点，提升公厕保洁质量和服务水平。（责任部门：三位一体管理中心及各标段）</w:t>
      </w:r>
    </w:p>
    <w:p w:rsidR="005E2612" w:rsidRDefault="005E2612">
      <w:pPr>
        <w:ind w:firstLine="420"/>
        <w:jc w:val="left"/>
      </w:pPr>
      <w:r>
        <w:rPr>
          <w:rFonts w:hint="eastAsia"/>
        </w:rPr>
        <w:t>9.</w:t>
      </w:r>
      <w:r>
        <w:rPr>
          <w:rFonts w:hint="eastAsia"/>
        </w:rPr>
        <w:t>加强各类地块环境治理。加强拆迁地块、储备地块、待建地块管理，推动地块综合利用，对长期闲置地块进行临时绿化或改建临时停车场，加强巡查监督全覆盖，杜绝发生违法倾倒垃圾等问题。（责任部门：市容和规划执法大队、三位一体管理中心及各标段）</w:t>
      </w:r>
    </w:p>
    <w:p w:rsidR="005E2612" w:rsidRDefault="005E2612">
      <w:pPr>
        <w:ind w:firstLine="420"/>
        <w:jc w:val="left"/>
      </w:pPr>
      <w:r>
        <w:rPr>
          <w:rFonts w:hint="eastAsia"/>
        </w:rPr>
        <w:t>（二）开展街面秩序整治行动</w:t>
      </w:r>
    </w:p>
    <w:p w:rsidR="005E2612" w:rsidRDefault="005E2612">
      <w:pPr>
        <w:ind w:firstLine="420"/>
        <w:jc w:val="left"/>
      </w:pPr>
      <w:r>
        <w:rPr>
          <w:rFonts w:hint="eastAsia"/>
        </w:rPr>
        <w:t>10.</w:t>
      </w:r>
      <w:r>
        <w:rPr>
          <w:rFonts w:hint="eastAsia"/>
        </w:rPr>
        <w:t>整治违规占道行为。落实“门前三包”责任，规范临时占道经营行为，全面整治水果店、电动车店等沿街商铺违规占道和出店经营行为；整治违规占道洗车、修车和流动摊点违规占道经营等行为。联合市场监管、生态环境等部门，明确可以从事经营的区域、路段、时段，规范城市便民服务点设置和管理，积极探索推行“摊群长制”，推动商户自治。（责任部门：市容和规划执法大队）</w:t>
      </w:r>
    </w:p>
    <w:p w:rsidR="005E2612" w:rsidRDefault="005E2612">
      <w:pPr>
        <w:ind w:firstLine="420"/>
        <w:jc w:val="left"/>
      </w:pPr>
      <w:r>
        <w:rPr>
          <w:rFonts w:hint="eastAsia"/>
        </w:rPr>
        <w:t>11.</w:t>
      </w:r>
      <w:r>
        <w:rPr>
          <w:rFonts w:hint="eastAsia"/>
        </w:rPr>
        <w:t>突出薄弱区域治理。结合“重诺言、畅两信、决诉求”工作，针对农贸市场、背街小巷、城中村、城乡结合部等城市薄弱区域的市容环境治理“顽症”，着重解决马路市场、废品收购站、露天烧烤、露天焚烧、路边洗车、占道修车、夜市摊区等群众反映强烈的热点问题。（责任部门：综合科、市容和规划执法大队）</w:t>
      </w:r>
    </w:p>
    <w:p w:rsidR="005E2612" w:rsidRDefault="005E2612">
      <w:pPr>
        <w:ind w:firstLine="420"/>
        <w:jc w:val="left"/>
      </w:pPr>
      <w:r>
        <w:rPr>
          <w:rFonts w:hint="eastAsia"/>
        </w:rPr>
        <w:t>12.</w:t>
      </w:r>
      <w:r>
        <w:rPr>
          <w:rFonts w:hint="eastAsia"/>
        </w:rPr>
        <w:t>强化重点区域管理。以公园景区、绿地绿道、施工工地、学校、医院、公交站、客运中心、公共停车场等周边区域为重点，落实市容秩序常态化管理工作机制，推动城市管理工作精细化、常态化、长效化。（责任部门：市容和规划执法大队、三位一体管理中心）</w:t>
      </w:r>
    </w:p>
    <w:p w:rsidR="005E2612" w:rsidRDefault="005E2612">
      <w:pPr>
        <w:ind w:firstLine="420"/>
        <w:jc w:val="left"/>
      </w:pPr>
      <w:r>
        <w:rPr>
          <w:rFonts w:hint="eastAsia"/>
        </w:rPr>
        <w:t>13.</w:t>
      </w:r>
      <w:r>
        <w:rPr>
          <w:rFonts w:hint="eastAsia"/>
        </w:rPr>
        <w:t>推动沿街建（构）筑物外立面洁净工作。加强沿街建筑物四周立面和第五立面（屋顶）环境排查，解决建筑物外墙脱落、屋顶乱堆放、乱搭建、乱晾晒、立面不洁破损等问题，全面清理城市“牛皮癣”，提升立面洁净品质。加大对乱张贴、乱张挂、乱涂写、乱刻画等违法行为的查处力度。（责任部门：市容和规划执法大队）</w:t>
      </w:r>
    </w:p>
    <w:p w:rsidR="005E2612" w:rsidRDefault="005E2612">
      <w:pPr>
        <w:ind w:firstLine="420"/>
        <w:jc w:val="left"/>
      </w:pPr>
      <w:r>
        <w:rPr>
          <w:rFonts w:hint="eastAsia"/>
        </w:rPr>
        <w:t>14.</w:t>
      </w:r>
      <w:r>
        <w:rPr>
          <w:rFonts w:hint="eastAsia"/>
        </w:rPr>
        <w:t>开展车辆洁净治理。推广使用全密闭、智能环保渣土车，加强渣土车、环卫收运车辆等抛洒滴漏问题执法查处，车辆所有人或使用人应及时清洗车身，保持车容整洁。（责任部门：公用事业执法大队、三位一体管理中心及各标段）</w:t>
      </w:r>
    </w:p>
    <w:p w:rsidR="005E2612" w:rsidRDefault="005E2612">
      <w:pPr>
        <w:ind w:firstLine="420"/>
        <w:jc w:val="left"/>
      </w:pPr>
      <w:r>
        <w:rPr>
          <w:rFonts w:hint="eastAsia"/>
        </w:rPr>
        <w:t>（三）开展人行道净化整治行动</w:t>
      </w:r>
    </w:p>
    <w:p w:rsidR="005E2612" w:rsidRDefault="005E2612">
      <w:pPr>
        <w:ind w:firstLine="420"/>
        <w:jc w:val="left"/>
      </w:pPr>
      <w:r>
        <w:rPr>
          <w:rFonts w:hint="eastAsia"/>
        </w:rPr>
        <w:t>15.</w:t>
      </w:r>
      <w:r>
        <w:rPr>
          <w:rFonts w:hint="eastAsia"/>
        </w:rPr>
        <w:t>改善人行道路设施。聚焦群众步行“走不通、不安全、不舒适”等城市管理突出问题，确保“脚下安全”，及时修补陈旧、坑洼破损的人行道，保持人行道平坦、完好，有效连接人行道中断节点、优化过街设施、拓宽改造过窄人行道。推广使用下沉式井盖，使井盖表面与人行道保持一致。完善人行道上盲道、缘石坡道等无障碍设施，保障连续、畅通。及时检查维护城市道路照明设施，城市道路、街巷等公共场所装灯率应达到</w:t>
      </w:r>
      <w:r>
        <w:rPr>
          <w:rFonts w:hint="eastAsia"/>
        </w:rPr>
        <w:t>100%</w:t>
      </w:r>
      <w:r>
        <w:rPr>
          <w:rFonts w:hint="eastAsia"/>
        </w:rPr>
        <w:t>，亮灯率达到</w:t>
      </w:r>
      <w:r>
        <w:rPr>
          <w:rFonts w:hint="eastAsia"/>
        </w:rPr>
        <w:t>95%</w:t>
      </w:r>
      <w:r>
        <w:rPr>
          <w:rFonts w:hint="eastAsia"/>
        </w:rPr>
        <w:t>以上。（责任部门：三位一体管理中心及各标段）</w:t>
      </w:r>
    </w:p>
    <w:p w:rsidR="005E2612" w:rsidRDefault="005E2612">
      <w:pPr>
        <w:ind w:firstLine="420"/>
        <w:jc w:val="left"/>
      </w:pPr>
      <w:r>
        <w:rPr>
          <w:rFonts w:hint="eastAsia"/>
        </w:rPr>
        <w:t>16.</w:t>
      </w:r>
      <w:r>
        <w:rPr>
          <w:rFonts w:hint="eastAsia"/>
        </w:rPr>
        <w:t>清理整顿车辆停放。严控在人行道上施划机动车停车位，确有必要施划机动车停车位的要加强规范管理，影响通行的要坚决取消，避免机动车、非机动车占压人行道、形成“僵尸车”、堵塞消防通道等区域。规范设置人行道上的各类非机动车停放点，规范非机动车停放标识，指引非机动车顺向停放、头正尾齐。规范设置人行道上的共享单车停放区域，严肃查处共享单车在人行道上乱堆乱放和违规占用绿地、盲道等乱停乱放行为。（责任部门：市容和规划执法大队）</w:t>
      </w:r>
    </w:p>
    <w:p w:rsidR="005E2612" w:rsidRDefault="005E2612">
      <w:pPr>
        <w:ind w:firstLine="420"/>
        <w:jc w:val="left"/>
      </w:pPr>
      <w:r>
        <w:rPr>
          <w:rFonts w:hint="eastAsia"/>
        </w:rPr>
        <w:t>17.</w:t>
      </w:r>
      <w:r>
        <w:rPr>
          <w:rFonts w:hint="eastAsia"/>
        </w:rPr>
        <w:t>加强人行道管养维护。加强人行道设施日常巡查和管理养护，及时排查和消除设施破损、路面坑洼、井盖缺失沉陷等安全隐患。畅通群众投诉举报渠道，及时处理群众反映的问题。（责任部门：三位一体管理中心及各标段）</w:t>
      </w:r>
    </w:p>
    <w:p w:rsidR="005E2612" w:rsidRDefault="005E2612">
      <w:pPr>
        <w:ind w:firstLine="420"/>
        <w:jc w:val="left"/>
      </w:pPr>
      <w:r>
        <w:rPr>
          <w:rFonts w:hint="eastAsia"/>
        </w:rPr>
        <w:t>（四）开展户外广告整治行动</w:t>
      </w:r>
    </w:p>
    <w:p w:rsidR="005E2612" w:rsidRDefault="005E2612">
      <w:pPr>
        <w:ind w:firstLine="420"/>
        <w:jc w:val="left"/>
      </w:pPr>
      <w:r>
        <w:rPr>
          <w:rFonts w:hint="eastAsia"/>
        </w:rPr>
        <w:t>18.</w:t>
      </w:r>
      <w:r>
        <w:rPr>
          <w:rFonts w:hint="eastAsia"/>
        </w:rPr>
        <w:t>加大违法户外广告设施拆除力度，及时拆除过期、废弃和存在安全隐患的户外广告设施和招牌，提升市容环境品质。加强大型户外广告、牌匾、灯箱等悬挂物管理，防止发生坠落事故，保障头顶上的安全。（责任部门：市容和规划执法大队）</w:t>
      </w:r>
    </w:p>
    <w:p w:rsidR="005E2612" w:rsidRDefault="005E2612">
      <w:pPr>
        <w:ind w:firstLine="420"/>
        <w:jc w:val="left"/>
      </w:pPr>
      <w:r>
        <w:rPr>
          <w:rFonts w:hint="eastAsia"/>
        </w:rPr>
        <w:t>（五）开展架空缆线整治行动</w:t>
      </w:r>
    </w:p>
    <w:p w:rsidR="005E2612" w:rsidRDefault="005E2612">
      <w:pPr>
        <w:ind w:firstLine="420"/>
        <w:jc w:val="left"/>
      </w:pPr>
      <w:r>
        <w:rPr>
          <w:rFonts w:hint="eastAsia"/>
        </w:rPr>
        <w:t>19.</w:t>
      </w:r>
      <w:r>
        <w:rPr>
          <w:rFonts w:hint="eastAsia"/>
        </w:rPr>
        <w:t>清理拆除闲置和废弃的路灯线杆等占道设施，节约道路空间。对于废弃的缆线、立杆协调有关单位进行清理。（责任部门：三位一体管理中心及各标段）</w:t>
      </w:r>
    </w:p>
    <w:p w:rsidR="005E2612" w:rsidRDefault="005E2612">
      <w:pPr>
        <w:ind w:firstLine="420"/>
        <w:jc w:val="left"/>
      </w:pPr>
      <w:r>
        <w:rPr>
          <w:rFonts w:hint="eastAsia"/>
        </w:rPr>
        <w:t>三、工作步骤</w:t>
      </w:r>
    </w:p>
    <w:p w:rsidR="005E2612" w:rsidRDefault="005E2612">
      <w:pPr>
        <w:ind w:firstLine="420"/>
        <w:jc w:val="left"/>
      </w:pPr>
      <w:r>
        <w:rPr>
          <w:rFonts w:hint="eastAsia"/>
        </w:rPr>
        <w:t>（一）动员部署，宣传发动阶段（</w:t>
      </w:r>
      <w:r>
        <w:rPr>
          <w:rFonts w:hint="eastAsia"/>
        </w:rPr>
        <w:t>2022</w:t>
      </w:r>
      <w:r>
        <w:rPr>
          <w:rFonts w:hint="eastAsia"/>
        </w:rPr>
        <w:t>年</w:t>
      </w:r>
      <w:r>
        <w:rPr>
          <w:rFonts w:hint="eastAsia"/>
        </w:rPr>
        <w:t>2</w:t>
      </w:r>
      <w:r>
        <w:rPr>
          <w:rFonts w:hint="eastAsia"/>
        </w:rPr>
        <w:t>月）。局属各部门要明确工作内容、责任领导、工作时限等，做好动员部署工作，要充分利用广播、宣传单、宣传展板、流动宣传车、公布举报投诉热线等多种形式和手段，主动与群众交流，坚持正面引导，把群众最关注的相关政策法规、方案措施予以公布，让群众知情，为群众答疑，便于群众参与。</w:t>
      </w:r>
    </w:p>
    <w:p w:rsidR="005E2612" w:rsidRDefault="005E2612">
      <w:pPr>
        <w:ind w:firstLine="420"/>
        <w:jc w:val="left"/>
      </w:pPr>
      <w:r>
        <w:rPr>
          <w:rFonts w:hint="eastAsia"/>
        </w:rPr>
        <w:t>（二）突出重点，全面推进阶段（</w:t>
      </w:r>
      <w:r>
        <w:rPr>
          <w:rFonts w:hint="eastAsia"/>
        </w:rPr>
        <w:t>2022</w:t>
      </w:r>
      <w:r>
        <w:rPr>
          <w:rFonts w:hint="eastAsia"/>
        </w:rPr>
        <w:t>年</w:t>
      </w:r>
      <w:r>
        <w:rPr>
          <w:rFonts w:hint="eastAsia"/>
        </w:rPr>
        <w:t>3</w:t>
      </w:r>
      <w:r>
        <w:rPr>
          <w:rFonts w:hint="eastAsia"/>
        </w:rPr>
        <w:t>月至</w:t>
      </w:r>
      <w:r>
        <w:rPr>
          <w:rFonts w:hint="eastAsia"/>
        </w:rPr>
        <w:t>10</w:t>
      </w:r>
      <w:r>
        <w:rPr>
          <w:rFonts w:hint="eastAsia"/>
        </w:rPr>
        <w:t>月）。根据制定的工作任务和时限，有计划、有步骤抓好各项工作落实。对开发区确认的皋城路“示范道路”、西花园小区“示范小区”要以环境卫生整治为重点开展试点，提早谋划，精心准备，严格按时间节点推进实施，不断优化城市整体环境。</w:t>
      </w:r>
    </w:p>
    <w:p w:rsidR="005E2612" w:rsidRDefault="005E2612">
      <w:pPr>
        <w:ind w:firstLine="420"/>
        <w:jc w:val="left"/>
      </w:pPr>
      <w:r>
        <w:rPr>
          <w:rFonts w:hint="eastAsia"/>
        </w:rPr>
        <w:t>（三）巩固提高，完善机制阶段（</w:t>
      </w:r>
      <w:r>
        <w:rPr>
          <w:rFonts w:hint="eastAsia"/>
        </w:rPr>
        <w:t>2022</w:t>
      </w:r>
      <w:r>
        <w:rPr>
          <w:rFonts w:hint="eastAsia"/>
        </w:rPr>
        <w:t>年</w:t>
      </w:r>
      <w:r>
        <w:rPr>
          <w:rFonts w:hint="eastAsia"/>
        </w:rPr>
        <w:t>11</w:t>
      </w:r>
      <w:r>
        <w:rPr>
          <w:rFonts w:hint="eastAsia"/>
        </w:rPr>
        <w:t>月至</w:t>
      </w:r>
      <w:r>
        <w:rPr>
          <w:rFonts w:hint="eastAsia"/>
        </w:rPr>
        <w:t>12</w:t>
      </w:r>
      <w:r>
        <w:rPr>
          <w:rFonts w:hint="eastAsia"/>
        </w:rPr>
        <w:t>月）。通过自查、上级督查等多种形式，查找发现存在问题和安全隐患，采取有效措施整改到位，切实巩固行动成果，全面完成工作目标。巩固提高五大整治专项行动成果，建立五大整治行动长效机制，实现常态化长效化管理。</w:t>
      </w:r>
    </w:p>
    <w:p w:rsidR="005E2612" w:rsidRDefault="005E2612">
      <w:pPr>
        <w:ind w:firstLine="420"/>
        <w:jc w:val="left"/>
      </w:pPr>
      <w:r>
        <w:rPr>
          <w:rFonts w:hint="eastAsia"/>
        </w:rPr>
        <w:t>四、工作要求</w:t>
      </w:r>
    </w:p>
    <w:p w:rsidR="005E2612" w:rsidRDefault="005E2612">
      <w:pPr>
        <w:ind w:firstLine="420"/>
        <w:jc w:val="left"/>
      </w:pPr>
      <w:r>
        <w:rPr>
          <w:rFonts w:hint="eastAsia"/>
        </w:rPr>
        <w:t>（一）加强组织领导，精心安排组织。要充分认识开展市容环境治理专项行动对于提升城市品位、改善城市形象、营造良好环境的重要意义，切实把这项工作摆上重要议事日程。坚持部门联动、条块结合，发挥好各部门组织、协调、督办作用，切实解决部门交叉、推诿扯皮的问题。</w:t>
      </w:r>
    </w:p>
    <w:p w:rsidR="005E2612" w:rsidRDefault="005E2612">
      <w:pPr>
        <w:ind w:firstLine="420"/>
        <w:jc w:val="left"/>
      </w:pPr>
      <w:r>
        <w:rPr>
          <w:rFonts w:hint="eastAsia"/>
        </w:rPr>
        <w:t>（二）坚持问题导向，深入排查建账。要结合实际，坚持问题导向，细化责任分工，明确工作目标，摸清问题底数，突出工作重点，压实工作责任，加强源头治理，有序推进，稳步实施，不贪大求新，坚决不搞形象工程。</w:t>
      </w:r>
    </w:p>
    <w:p w:rsidR="005E2612" w:rsidRDefault="005E2612">
      <w:pPr>
        <w:ind w:firstLine="420"/>
        <w:jc w:val="left"/>
      </w:pPr>
      <w:r>
        <w:rPr>
          <w:rFonts w:hint="eastAsia"/>
        </w:rPr>
        <w:t>（三）树立标杆引领，跟踪督查问效。对标长三角先进地区的经验做法，树立标杆意识、精品意识，坚持高标准要求，务实直追，久久为功。</w:t>
      </w:r>
    </w:p>
    <w:p w:rsidR="005E2612" w:rsidRDefault="005E2612">
      <w:pPr>
        <w:ind w:firstLine="420"/>
        <w:jc w:val="left"/>
      </w:pPr>
      <w:r>
        <w:rPr>
          <w:rFonts w:hint="eastAsia"/>
        </w:rPr>
        <w:t>（四）加大宣传力度，促进文明提升。广泛开展市容环境治理专项行动宣传，及时跟踪报道专项行动中的好经验、好做法，充分调度群众参与城市管理的积极性和主动性，营造“人民城市人民管、管好城市为人民”的良好氛围。</w:t>
      </w:r>
    </w:p>
    <w:p w:rsidR="005E2612" w:rsidRDefault="005E2612">
      <w:pPr>
        <w:ind w:firstLine="420"/>
        <w:jc w:val="left"/>
      </w:pPr>
      <w:r>
        <w:rPr>
          <w:rFonts w:hint="eastAsia"/>
        </w:rPr>
        <w:t>各地开展“示范道路”“示范街区”“示范小区”试点的具体实施方案、工作进展情况以及开展市容环境治理专项行动工作总结及时上报。</w:t>
      </w:r>
    </w:p>
    <w:p w:rsidR="005E2612" w:rsidRDefault="005E2612">
      <w:pPr>
        <w:ind w:firstLine="420"/>
        <w:jc w:val="right"/>
      </w:pPr>
      <w:r>
        <w:rPr>
          <w:rFonts w:hint="eastAsia"/>
        </w:rPr>
        <w:t>六安开发区城管局</w:t>
      </w:r>
      <w:r>
        <w:rPr>
          <w:rFonts w:hint="eastAsia"/>
        </w:rPr>
        <w:t>2022-03-16</w:t>
      </w:r>
    </w:p>
    <w:p w:rsidR="005E2612" w:rsidRDefault="005E2612" w:rsidP="006D4259">
      <w:pPr>
        <w:sectPr w:rsidR="005E2612" w:rsidSect="006D4259">
          <w:type w:val="continuous"/>
          <w:pgSz w:w="11906" w:h="16838"/>
          <w:pgMar w:top="1644" w:right="1236" w:bottom="1418" w:left="1814" w:header="851" w:footer="907" w:gutter="0"/>
          <w:pgNumType w:start="1"/>
          <w:cols w:space="720"/>
          <w:docGrid w:type="lines" w:linePitch="341" w:charSpace="2373"/>
        </w:sectPr>
      </w:pPr>
    </w:p>
    <w:p w:rsidR="00187E4D" w:rsidRDefault="00187E4D"/>
    <w:sectPr w:rsidR="00187E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E2612"/>
    <w:rsid w:val="00187E4D"/>
    <w:rsid w:val="005E26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26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26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609</Words>
  <Characters>3477</Characters>
  <Application>Microsoft Office Word</Application>
  <DocSecurity>0</DocSecurity>
  <Lines>28</Lines>
  <Paragraphs>8</Paragraphs>
  <ScaleCrop>false</ScaleCrop>
  <Company>微软中国</Company>
  <LinksUpToDate>false</LinksUpToDate>
  <CharactersWithSpaces>4078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2023-02-20T08:06:00Z</dcterms:created>
</cp:coreProperties>
</file>