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7E29" w:rsidRDefault="00377E29">
      <w:pPr>
        <w:pStyle w:val="1"/>
      </w:pPr>
      <w:bookmarkStart w:id="0" w:name="_Toc27419"/>
      <w:r>
        <w:rPr>
          <w:rFonts w:hint="eastAsia"/>
        </w:rPr>
        <w:t>庄浪县市场监管局四举措全力推进招商引资工作</w:t>
      </w:r>
      <w:bookmarkEnd w:id="0"/>
    </w:p>
    <w:p w:rsidR="00377E29" w:rsidRDefault="00377E29">
      <w:pPr>
        <w:ind w:firstLine="420"/>
        <w:jc w:val="left"/>
      </w:pPr>
      <w:r>
        <w:rPr>
          <w:rFonts w:hint="eastAsia"/>
        </w:rPr>
        <w:t>近年来，县市场监管局围绕全县产业政策方向，立足部门职能，积极搭建招商平台，开通招商绿色通道，强化项目跟踪服务，扎实推进招商引资工作，为促进全县经济社会跨越式发展作出</w:t>
      </w:r>
      <w:r>
        <w:rPr>
          <w:rFonts w:hint="eastAsia"/>
        </w:rPr>
        <w:t xml:space="preserve">  </w:t>
      </w:r>
      <w:r>
        <w:rPr>
          <w:rFonts w:hint="eastAsia"/>
        </w:rPr>
        <w:t>贡献。</w:t>
      </w:r>
      <w:r>
        <w:rPr>
          <w:rFonts w:hint="eastAsia"/>
        </w:rPr>
        <w:t>2021</w:t>
      </w:r>
      <w:r>
        <w:rPr>
          <w:rFonts w:hint="eastAsia"/>
        </w:rPr>
        <w:t>年成功引进一家具公司入驻五限吉商贸城，签约完成项目资金</w:t>
      </w:r>
      <w:r>
        <w:rPr>
          <w:rFonts w:hint="eastAsia"/>
        </w:rPr>
        <w:t xml:space="preserve"> 6100</w:t>
      </w:r>
      <w:r>
        <w:rPr>
          <w:rFonts w:hint="eastAsia"/>
        </w:rPr>
        <w:t>万元。今年，主动作为，已与一外地客商达成协议，拟引进</w:t>
      </w:r>
      <w:r>
        <w:rPr>
          <w:rFonts w:hint="eastAsia"/>
        </w:rPr>
        <w:t>2000</w:t>
      </w:r>
      <w:r>
        <w:rPr>
          <w:rFonts w:hint="eastAsia"/>
        </w:rPr>
        <w:t>万元招商引资项目</w:t>
      </w:r>
      <w:r>
        <w:rPr>
          <w:rFonts w:hint="eastAsia"/>
        </w:rPr>
        <w:t>1</w:t>
      </w:r>
      <w:r>
        <w:rPr>
          <w:rFonts w:hint="eastAsia"/>
        </w:rPr>
        <w:t>个，目前正在积极洽谈对接，力争尽早完成签约。</w:t>
      </w:r>
    </w:p>
    <w:p w:rsidR="00377E29" w:rsidRDefault="00377E29">
      <w:pPr>
        <w:ind w:firstLine="420"/>
        <w:jc w:val="left"/>
      </w:pPr>
      <w:r>
        <w:rPr>
          <w:rFonts w:hint="eastAsia"/>
        </w:rPr>
        <w:t>一是提高站位抓招商。充分认识招商引资对发展壮大我县县域经济的极大作用和重要意义，始终将招商引资工作作为第一要务、分内之事、应尽之责，切实提高政治站位，紧密结合部门职能优势，将招商引资工作和市场监管工作同安排部署、同督导检查、同推进落实</w:t>
      </w:r>
      <w:r>
        <w:rPr>
          <w:rFonts w:hint="eastAsia"/>
        </w:rPr>
        <w:t xml:space="preserve"> ,</w:t>
      </w:r>
      <w:r>
        <w:rPr>
          <w:rFonts w:hint="eastAsia"/>
        </w:rPr>
        <w:t>对招商引资工作一把手亲自部署、重点环节亲自协调、重大问题亲自过问，高标准定位。</w:t>
      </w:r>
    </w:p>
    <w:p w:rsidR="00377E29" w:rsidRDefault="00377E29">
      <w:pPr>
        <w:ind w:firstLine="420"/>
        <w:jc w:val="left"/>
      </w:pPr>
      <w:r>
        <w:rPr>
          <w:rFonts w:hint="eastAsia"/>
        </w:rPr>
        <w:t>二是抢占先机谋招商。坚决贯彻落实中央和省市县委、县政府关于招商引资工作的一系列决策部署，立足庄浪劳务品牌特色优势，聚焦</w:t>
      </w:r>
      <w:r>
        <w:rPr>
          <w:rFonts w:hint="eastAsia"/>
        </w:rPr>
        <w:t xml:space="preserve"> </w:t>
      </w:r>
      <w:r>
        <w:rPr>
          <w:rFonts w:hint="eastAsia"/>
        </w:rPr>
        <w:t>“三新一高”目标要求和“</w:t>
      </w:r>
      <w:r>
        <w:rPr>
          <w:rFonts w:hint="eastAsia"/>
        </w:rPr>
        <w:t>3659</w:t>
      </w:r>
      <w:r>
        <w:rPr>
          <w:rFonts w:hint="eastAsia"/>
        </w:rPr>
        <w:t>”发展思路，充分发挥市场监管部门登记注册职能优势，及时准确掌握外来客商动态，抢占先机，提前谋划，及早运作，以商招商、精准招商。</w:t>
      </w:r>
    </w:p>
    <w:p w:rsidR="00377E29" w:rsidRDefault="00377E29">
      <w:pPr>
        <w:ind w:firstLine="420"/>
        <w:jc w:val="left"/>
      </w:pPr>
      <w:r>
        <w:rPr>
          <w:rFonts w:hint="eastAsia"/>
        </w:rPr>
        <w:t>三是强化举措促招商。成立招商引资工作专班，切实加强招商引资工作的组织领导，进一步明确目标要求和工作责任。将招商引资工作作为干部职工年终绩效考核、评先选优的重要依据，激励干部职工担当作为，全力以赴抓招商。对拟引进的项目确定专人负责后续跟进落实，耐心解答企业疑问，充分发挥行业</w:t>
      </w:r>
      <w:r>
        <w:rPr>
          <w:rFonts w:hint="eastAsia"/>
        </w:rPr>
        <w:t xml:space="preserve"> </w:t>
      </w:r>
      <w:r>
        <w:rPr>
          <w:rFonts w:hint="eastAsia"/>
        </w:rPr>
        <w:t>“店小二”的作用，对项目实施方案、用地选址、生产要素等事宜提供专业建议，积极帮助协调解决项目建设难点堵点等问题。</w:t>
      </w:r>
    </w:p>
    <w:p w:rsidR="00377E29" w:rsidRDefault="00377E29">
      <w:pPr>
        <w:ind w:firstLine="420"/>
        <w:jc w:val="left"/>
      </w:pPr>
      <w:r>
        <w:rPr>
          <w:rFonts w:hint="eastAsia"/>
        </w:rPr>
        <w:t>四是优化服务保招商。依托市场监管业务职能优势，切实加大行政审批制度改革力度，全面落实企业开办</w:t>
      </w:r>
      <w:r>
        <w:rPr>
          <w:rFonts w:hint="eastAsia"/>
        </w:rPr>
        <w:t xml:space="preserve"> </w:t>
      </w:r>
      <w:r>
        <w:rPr>
          <w:rFonts w:hint="eastAsia"/>
        </w:rPr>
        <w:t>“一网、一窗、一次、一日”要求。通过设立招商引资项目“绿色通道”，组建企业帮办服务团队，建立帮办引办、委托代办、绿色通道、容缺后补、上门服务、延时服务等一系列服务机制，构建了“时间最短、资料最简、环节最少、成本最低、服务最优”的市场准入机制，着力打造了最优的投资环境，更好的服务招商项目落地落实。</w:t>
      </w:r>
    </w:p>
    <w:p w:rsidR="00377E29" w:rsidRDefault="00377E29">
      <w:pPr>
        <w:ind w:firstLine="420"/>
        <w:jc w:val="right"/>
      </w:pPr>
      <w:r>
        <w:rPr>
          <w:rFonts w:hint="eastAsia"/>
        </w:rPr>
        <w:t>平凉市市监局</w:t>
      </w:r>
      <w:r>
        <w:rPr>
          <w:rFonts w:hint="eastAsia"/>
        </w:rPr>
        <w:t>2022-04-02</w:t>
      </w:r>
    </w:p>
    <w:p w:rsidR="00377E29" w:rsidRDefault="00377E29" w:rsidP="00765072">
      <w:pPr>
        <w:sectPr w:rsidR="00377E29" w:rsidSect="00B05473">
          <w:headerReference w:type="even" r:id="rId4"/>
          <w:headerReference w:type="default" r:id="rId5"/>
          <w:footerReference w:type="even" r:id="rId6"/>
          <w:footerReference w:type="default" r:id="rId7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66719" w:rsidRDefault="00366719"/>
    <w:sectPr w:rsidR="0036671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5473" w:rsidRDefault="00366719">
    <w:pPr>
      <w:pStyle w:val="a3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</w:t>
    </w:r>
    <w:r>
      <w:rPr>
        <w:rFonts w:hint="eastAsia"/>
      </w:rPr>
      <w:t>77707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5473" w:rsidRDefault="00366719">
    <w:pPr>
      <w:pStyle w:val="a3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8727</w:t>
    </w:r>
    <w:r>
      <w:rPr>
        <w:rFonts w:hint="eastAsia"/>
      </w:rPr>
      <w:t>7707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1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5473" w:rsidRDefault="00366719">
    <w:pPr>
      <w:pStyle w:val="a4"/>
      <w:tabs>
        <w:tab w:val="clear" w:pos="8306"/>
        <w:tab w:val="right" w:pos="9061"/>
      </w:tabs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5473" w:rsidRDefault="00366719">
    <w:pPr>
      <w:pStyle w:val="a4"/>
      <w:tabs>
        <w:tab w:val="clear" w:pos="8306"/>
        <w:tab w:val="right" w:pos="9061"/>
      </w:tabs>
      <w:jc w:val="both"/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377E29"/>
    <w:rsid w:val="00366719"/>
    <w:rsid w:val="00377E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 w:qFormat="1"/>
    <w:lsdException w:name="footer" w:uiPriority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77E2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77E29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footer"/>
    <w:basedOn w:val="a"/>
    <w:link w:val="Char"/>
    <w:qFormat/>
    <w:rsid w:val="00377E29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脚 Char"/>
    <w:basedOn w:val="a0"/>
    <w:link w:val="a3"/>
    <w:rsid w:val="00377E29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header"/>
    <w:basedOn w:val="a"/>
    <w:link w:val="Char0"/>
    <w:qFormat/>
    <w:rsid w:val="00377E2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眉 Char"/>
    <w:basedOn w:val="a0"/>
    <w:link w:val="a4"/>
    <w:rsid w:val="00377E29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136</Words>
  <Characters>779</Characters>
  <Application>Microsoft Office Word</Application>
  <DocSecurity>0</DocSecurity>
  <Lines>6</Lines>
  <Paragraphs>1</Paragraphs>
  <ScaleCrop>false</ScaleCrop>
  <Company>微软中国</Company>
  <LinksUpToDate>false</LinksUpToDate>
  <CharactersWithSpaces>914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2023-02-24T03:38:00Z</dcterms:created>
</cp:coreProperties>
</file>