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789" w:rsidRDefault="00466789">
      <w:pPr>
        <w:pStyle w:val="1"/>
      </w:pPr>
      <w:r>
        <w:rPr>
          <w:rFonts w:hint="eastAsia"/>
        </w:rPr>
        <w:t xml:space="preserve">德兴市城管局营商环境突出问题专项整治工作方案 </w:t>
      </w:r>
    </w:p>
    <w:p w:rsidR="00466789" w:rsidRDefault="00466789">
      <w:pPr>
        <w:ind w:firstLine="420"/>
        <w:jc w:val="left"/>
      </w:pPr>
      <w:r>
        <w:rPr>
          <w:rFonts w:hint="eastAsia"/>
        </w:rPr>
        <w:t>为深入贯彻落实市委、市政府及关于优化营商环境的部署和要求，进一步优化稳定、公平、透明、可预期的营商环境，深化“放管服”改革，结合城市管理职责，特制定本实施方案。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一、总体目标</w:t>
      </w:r>
    </w:p>
    <w:p w:rsidR="00466789" w:rsidRDefault="00466789">
      <w:pPr>
        <w:ind w:firstLine="420"/>
        <w:jc w:val="left"/>
      </w:pPr>
      <w:r>
        <w:rPr>
          <w:rFonts w:hint="eastAsia"/>
        </w:rPr>
        <w:t>以习近平新时代中国特色社会主义思想和党的十九大精神为指导，以市场主体期待和诉求为导向，贯彻落实市委市政府对营商环境突出问题专项工作部署，坚持以人为本的理念，提高城市管理精细化、规范化、科学化水平，扎实开展城市环境综合整治。以营造稳定公平透明、可预期的营商环境为目标，分析查找我局围绕行政审批、综合执法、市容管理、环境卫生管理、市政管理六个方面打造营商环境方面存在的薄弱环节、突出问题，提高办事效率，彻底解决“门难进、脸难看、事难办”问题，全面优化我局营商环境工作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二、工作机构</w:t>
      </w:r>
    </w:p>
    <w:p w:rsidR="00466789" w:rsidRDefault="00466789">
      <w:pPr>
        <w:ind w:firstLine="420"/>
        <w:jc w:val="left"/>
      </w:pPr>
      <w:r>
        <w:rPr>
          <w:rFonts w:hint="eastAsia"/>
        </w:rPr>
        <w:t>组建专班，成立我局营商环境突出问题专项整治小组：</w:t>
      </w:r>
    </w:p>
    <w:p w:rsidR="00466789" w:rsidRDefault="00466789">
      <w:pPr>
        <w:ind w:firstLine="420"/>
        <w:jc w:val="left"/>
      </w:pPr>
      <w:r>
        <w:rPr>
          <w:rFonts w:hint="eastAsia"/>
        </w:rPr>
        <w:t>组长：齐斌</w:t>
      </w:r>
    </w:p>
    <w:p w:rsidR="00466789" w:rsidRDefault="00466789">
      <w:pPr>
        <w:ind w:firstLine="420"/>
        <w:jc w:val="left"/>
      </w:pPr>
      <w:r>
        <w:rPr>
          <w:rFonts w:hint="eastAsia"/>
        </w:rPr>
        <w:t>副组长：江海英、齐秋喜、付毅、叶培富、杨裕昌、叶琳丽、徐军、徐锐</w:t>
      </w:r>
    </w:p>
    <w:p w:rsidR="00466789" w:rsidRDefault="00466789">
      <w:pPr>
        <w:ind w:firstLine="420"/>
        <w:jc w:val="left"/>
      </w:pPr>
      <w:r>
        <w:rPr>
          <w:rFonts w:hint="eastAsia"/>
        </w:rPr>
        <w:t>成员：罗斌、叶新田、徐高知、吴冰冰、杜文冬、俞建国、张海寿、张坚、齐文、洪明泰、王烈辉、吴卫光、郭琴</w:t>
      </w:r>
    </w:p>
    <w:p w:rsidR="00466789" w:rsidRDefault="00466789">
      <w:pPr>
        <w:ind w:firstLine="420"/>
        <w:jc w:val="left"/>
      </w:pPr>
      <w:r>
        <w:rPr>
          <w:rFonts w:hint="eastAsia"/>
        </w:rPr>
        <w:t>领导小组下设办公室，办公室设在局办公室，由杨裕昌同志兼任办公室主任，罗斌同志任办公室副主任。领导小组负责专项整治营商环境工作的通知、督查、信息、宣传和总结等具体性工作。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三、主要任务</w:t>
      </w:r>
    </w:p>
    <w:p w:rsidR="00466789" w:rsidRDefault="00466789">
      <w:pPr>
        <w:ind w:firstLine="420"/>
        <w:jc w:val="left"/>
      </w:pPr>
      <w:r>
        <w:rPr>
          <w:rFonts w:hint="eastAsia"/>
        </w:rPr>
        <w:t>结合我局职责，从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月起开展城管系统营商环境突出问题专项整治行动。整治行动主要是为了进一步规范城市管理工作方式方法，做到既能更好地服务群众，又能抓好城市管理工作，全面优化我市营商环境。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四、实施举措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一）召开营商环境专项整治大会。通过专项整治大会的召开，让全体干部职工深刻认清形势，以高度的思想自觉、政治自觉和行动自觉把优化营商环境工作和作风整顿推深做实。要敢于揭短亮丑，触及灵魂反躬自省，层层深入剖析优化营商环境工作中的薄弱环节，深刻查摆自身作风存在的问题。要坚决刀刃向内，痛下决心较真碰硬，从自我检视的问题抓起，从既定的目标任务抓起，从营商环境具体工作抓起，实现作风的根本大转变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二）开展送服务进企业活动。为进一步强化作风建设，打通服务群众“最后一公里”，持续提升城市管理服务保障能力和优化营商环境水平，市城管局开展“送服务”进企业活动，安排专人负责各服务企业，按照“一名班子成员结对帮扶一家企业”的标准，深入在建工地、渣土企业、用水用气部门，了解企业情况，积极主动帮助企业解决问题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三）加强干部职工业务学习。组织开展“法律大讲堂”活动，加强执法人员法律法规学习教育。积极参加上饶城管党校学习，提升干部职工的业务能力和城市管理工作经验，切实做到依法管理城市，依规解决问题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（四）从严落实安全管理工作。为了提升城市安全运行管理水平，结合安全生产整治三年专项行动，按照“查处一批、曝光一批、问责一批、通报一批、约谈一批”的工作要求，大力开展</w:t>
      </w:r>
      <w:r>
        <w:rPr>
          <w:rFonts w:hint="eastAsia"/>
        </w:rPr>
        <w:lastRenderedPageBreak/>
        <w:t>城市安全运行整治工作，积极消除安全隐患，全面提升城市安全运行能力，巩固我市营商环境。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五）深化城市管理综合执法工作。调整城市管理服务商企职能，改善执法环境，规范执法自由裁量权，变管理商企为服务商企，为招商引资项目落地提供执法保障。规范城管执法，对城市管理和综合执法案件进行“双随机一公开”监管，坚决杜绝简单粗暴、违反执法程序、滥用自由裁量权的执法行为；实施“轻微免罚”、“首违不罚”等管理制度，对市场主体发生情节轻微、纠正到位、及时消除社会影响、没有造成危害后果等违法行为，不予行政处罚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六）深入开展机关作风建设。继续开展“强基础、转作风、树形象”专项行动要求，深入开展“强责任、敢担当、治顽疾、优环境”作风建设活动，切实改进工作作风，以积极向上的风貌推进城市管理工作，定期对各股室、下属单位开展督查，以问题为导向，跟踪问效，一抓到底，坚决整治行业不正之风，为优化营商环境打实基础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（七）广开政策咨询渠道，及时听取民声。依托“党建</w:t>
      </w:r>
      <w:r>
        <w:rPr>
          <w:rFonts w:hint="eastAsia"/>
        </w:rPr>
        <w:t>+</w:t>
      </w:r>
      <w:r>
        <w:rPr>
          <w:rFonts w:hint="eastAsia"/>
        </w:rPr>
        <w:t>城管快递”服务模式，巩固市民群众诉求渠道，形成受理、转办、答复、反馈、追责一系列工作制度，确保市民群众和经营者“件件有措施、事事有落实”。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五、整治部署</w:t>
      </w:r>
    </w:p>
    <w:p w:rsidR="00466789" w:rsidRDefault="00466789">
      <w:pPr>
        <w:ind w:firstLine="420"/>
        <w:jc w:val="left"/>
      </w:pPr>
      <w:r>
        <w:rPr>
          <w:rFonts w:hint="eastAsia"/>
        </w:rPr>
        <w:t>从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月至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月，分</w:t>
      </w:r>
      <w:r>
        <w:rPr>
          <w:rFonts w:hint="eastAsia"/>
        </w:rPr>
        <w:t>4</w:t>
      </w:r>
      <w:r>
        <w:rPr>
          <w:rFonts w:hint="eastAsia"/>
        </w:rPr>
        <w:t>个阶段进行。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（一）宣传发动（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月）。组织召开工作会议，部署安排专项整治工作，通过报纸、广播、电视、网络等媒体大力宣传专项整治工作，形成专项整治的浓厚氛围。开设“优化营商环境”问题专项整治监督举报电话（</w:t>
      </w:r>
      <w:r>
        <w:rPr>
          <w:rFonts w:hint="eastAsia"/>
        </w:rPr>
        <w:t>12319</w:t>
      </w:r>
      <w:r>
        <w:rPr>
          <w:rFonts w:hint="eastAsia"/>
        </w:rPr>
        <w:t>），广泛征集“优化营商环境”问题线索。局属各单位、科室均要加大宣传力度，让专项整治工作深入人心。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（二）排查摸底（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日月至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）。局属各单位、科室要结合工作职能、岗位职责和工作实际，认真对照整治重点，深入开展自查自纠。对自查自纠中发现的问题，要建立问题清单，形成工作台账，并制定整改措施，明确时限，逐项落实。各单位（股室）要把自查自纠情况于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14</w:t>
      </w:r>
      <w:r>
        <w:rPr>
          <w:rFonts w:hint="eastAsia"/>
        </w:rPr>
        <w:t>日前报领导小组办公室。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（三）集中攻坚（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日至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日）。各单位、科室要根据问题清单，细化工作任务，明确整改时限，指定整改责任人，确保问题发现及时，整改措施有力，化解困难有效。通过此次活动，确保市城管局优化营商环境得到全面提升。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（四）巩固提升（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日至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）。针对自查自纠存在的问题，全面深入总结，从主要现象、主要环节上认真梳理“优化营商环境”问题发生的特点和规律，从内外环境、思想观念、体制机制上深入分析问题出现的深层次原因，及时健全制度，完善相关细则，从制度源头上纠正和防止问题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六、相关要求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一）高度重视，提高认识。全局各部门要进一步提高对营商环境工作的认识，将整治工作纳入重要工作日程。加强领导，落实责任，狠抓落实，务求实效。要采取重大问题主要领导抓，重点问题分管领导抓，常规问题基层抓的“三位一体”工作措施，要求执法管理在一线，解决问题在一线，确保工作不留死角，不留空白。全局各部门要牢固树立大局观念，各司其职，加强沟通协调，密切配合协作，确保专项整治取得实效，为民服务意识得到提升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二）抓好结合，务求实效。广泛征求和听取企业、市民群众对城市管理工作的意见和建议，并及时反馈。以人民群众满意为工作导向，发放对城管工作满意度测评问卷，并对收回的有效问卷分析，梳理并解决问卷反映的问题；对市民群众投诉的问题及时处理反馈，定期电话回访；通过入户调研的方式了解群众需求，着力解决好人民群众最关心最直接最现实的问题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三）创新创优，建立长效。坚持以人民为中心的理念，进一步提高优化营商环境，提升群众满意度的意识，创新工作方法，落实工作责任；严格实施督查考核，常态化组织城市管理现场考核、行政执法日常考核，发现问题及时交办、反馈，考核结果及时通报。建立长效机制，内升素质，外塑形象，以群众满意作为工作的最高标准，不断提升执法、管理、服务的水平。</w:t>
      </w:r>
    </w:p>
    <w:p w:rsidR="00466789" w:rsidRDefault="00466789">
      <w:pPr>
        <w:ind w:firstLine="420"/>
        <w:jc w:val="left"/>
      </w:pPr>
      <w:r>
        <w:rPr>
          <w:rFonts w:hint="eastAsia"/>
        </w:rPr>
        <w:t>（四）严肃督查，执纪问责。强化监督执纪问责，将监督检查、案件查办、通报曝光作为推动专项整治工作的重要抓手。对发现的“优化营商环境”问题要严肃查处，对典型案件，既要追究当事人责任，还要追究相关责任人责任，同时通报曝光，充分发挥协助、监督、督促、查处作用确保专项整治取得实实在在成效。整治活动完成后，局督查办将对此次专项整治活动开展监督检查并下发通报。</w:t>
      </w:r>
    </w:p>
    <w:p w:rsidR="00466789" w:rsidRDefault="00466789">
      <w:pPr>
        <w:ind w:firstLine="420"/>
        <w:jc w:val="right"/>
      </w:pPr>
      <w:r>
        <w:rPr>
          <w:rFonts w:hint="eastAsia"/>
        </w:rPr>
        <w:t>德兴市城管局</w:t>
      </w:r>
      <w:r>
        <w:rPr>
          <w:rFonts w:hint="eastAsia"/>
        </w:rPr>
        <w:t>2022-08-03</w:t>
      </w:r>
    </w:p>
    <w:p w:rsidR="00466789" w:rsidRDefault="00466789" w:rsidP="006D4259">
      <w:pPr>
        <w:sectPr w:rsidR="00466789" w:rsidSect="006D42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42F4" w:rsidRDefault="003442F4"/>
    <w:sectPr w:rsidR="003442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66789"/>
    <w:rsid w:val="003442F4"/>
    <w:rsid w:val="004667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667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667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447</Words>
  <Characters>2548</Characters>
  <Application>Microsoft Office Word</Application>
  <DocSecurity>0</DocSecurity>
  <Lines>21</Lines>
  <Paragraphs>5</Paragraphs>
  <ScaleCrop>false</ScaleCrop>
  <Company>微软中国</Company>
  <LinksUpToDate>false</LinksUpToDate>
  <CharactersWithSpaces>2990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2023-02-20T08:06:00Z</dcterms:created>
</cp:coreProperties>
</file>