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641B0" w:rsidRDefault="00C641B0">
      <w:pPr>
        <w:pStyle w:val="1"/>
      </w:pPr>
      <w:r>
        <w:rPr>
          <w:rFonts w:hint="eastAsia"/>
        </w:rPr>
        <w:t>云浮市云城区城市管理和综合执法局城市环境卫生提升专项整治行动方案</w:t>
      </w:r>
    </w:p>
    <w:p w:rsidR="00C641B0" w:rsidRDefault="00C641B0">
      <w:pPr>
        <w:ind w:firstLine="420"/>
        <w:jc w:val="left"/>
      </w:pPr>
      <w:r>
        <w:rPr>
          <w:rFonts w:hint="eastAsia"/>
        </w:rPr>
        <w:t>根据广东省住房和城乡建设厅关于印发《广东省环境提升专项整治工作方案》的通知要求，切实改善城市市容市貌，优化城市环境，结合工作实际，制定本工作方案。</w:t>
      </w:r>
    </w:p>
    <w:p w:rsidR="00C641B0" w:rsidRDefault="00C641B0">
      <w:pPr>
        <w:ind w:firstLine="420"/>
        <w:jc w:val="left"/>
      </w:pPr>
      <w:r>
        <w:rPr>
          <w:rFonts w:hint="eastAsia"/>
        </w:rPr>
        <w:t>一、工作目标</w:t>
      </w:r>
    </w:p>
    <w:p w:rsidR="00C641B0" w:rsidRDefault="00C641B0">
      <w:pPr>
        <w:ind w:firstLine="420"/>
        <w:jc w:val="left"/>
      </w:pPr>
      <w:r>
        <w:rPr>
          <w:rFonts w:hint="eastAsia"/>
        </w:rPr>
        <w:t>总体目标：以习近平新时代中国特色社会主义思想为指导，全面贯彻落实党的十九大精神，坚持以人民为中心的发展思想，通过开展城市环境卫生提升专项整治行动，让城市干净整洁、有序，不断增强人民群众获得感、幸福感、安全感。</w:t>
      </w:r>
    </w:p>
    <w:p w:rsidR="00C641B0" w:rsidRDefault="00C641B0">
      <w:pPr>
        <w:ind w:firstLine="420"/>
        <w:jc w:val="left"/>
      </w:pPr>
      <w:r>
        <w:rPr>
          <w:rFonts w:hint="eastAsia"/>
        </w:rPr>
        <w:t>具体目标：通过专项行动达到市容环境有效提升，医院、商超、交通枢纽等重点区域及时清扫消杀，生活垃圾处理厂（场）、建筑垃圾消纳厂的管理运营情况进一步规范，严格防止医疗废物混入生活垃圾处理系统，城市生活垃圾分类工作有效推进。加大行政执法力度，重点对占道经营、违法广告、乱涂乱写、工地围挡、违章建筑、不合规户外广告、市民不文明行为等问题进行整治，确保市区整洁规范有序，切实解决城市管理中的难点问题，优化城市管理秩序。</w:t>
      </w:r>
    </w:p>
    <w:p w:rsidR="00C641B0" w:rsidRDefault="00C641B0">
      <w:pPr>
        <w:ind w:firstLine="420"/>
        <w:jc w:val="left"/>
      </w:pPr>
      <w:r>
        <w:rPr>
          <w:rFonts w:hint="eastAsia"/>
        </w:rPr>
        <w:t>二、措施任务</w:t>
      </w:r>
    </w:p>
    <w:p w:rsidR="00C641B0" w:rsidRDefault="00C641B0">
      <w:pPr>
        <w:ind w:firstLine="420"/>
        <w:jc w:val="left"/>
      </w:pPr>
      <w:r>
        <w:rPr>
          <w:rFonts w:hint="eastAsia"/>
        </w:rPr>
        <w:t>（一）临时疏导点的设置和管理。一是加强流动商户疏导区（点）的规范化管理，推动流动商户摆卖无序为有序、流动为相对固定，从源头上解决市容市貌管理的热点、难点问题，创造优美和谐的城市环境和有序规范的市容秩序，在市城区临时占用指定的城市道路、街巷、空闲场地而设置的规范相对固定集中，在规定时间和范围内从事个体经营活动。二是着力安置经营。我局将努力物色周边合适场所，待日后有条件安置该临时市场的经营者时，将对该路段经营档全部撤离。下一步，我局将对河南东路临时摆卖点的进行有序撤离，并提供优惠政策，引导摊档到丰收诚中市场、南联市场或城区其他农贸市场进行入室经营。</w:t>
      </w:r>
    </w:p>
    <w:p w:rsidR="00C641B0" w:rsidRDefault="00C641B0">
      <w:pPr>
        <w:ind w:firstLine="420"/>
        <w:jc w:val="left"/>
      </w:pPr>
      <w:r>
        <w:rPr>
          <w:rFonts w:hint="eastAsia"/>
        </w:rPr>
        <w:t>（二）“一街一策”管理，落实门前三包责任制。一是实行“一街一策”管理细则，重点打造“十字样板街”立面亮化工程，并通过以点带面辐射周边区域，使城区主要街道市容更加整洁，环境更加优美，切实解决城市管理中的难点问题，优化城市管理秩序。二是根据环境卫生门前三包责任书内容对违反“门前三包”要求的商铺、单位、住户进行调查取证，并形成台账，根据掌握的情况和违反情节的轻重，对违反门前三包要求的商铺、单位、住户进行教育整改或执法处罚，落实后继监管措施。</w:t>
      </w:r>
    </w:p>
    <w:p w:rsidR="00C641B0" w:rsidRDefault="00C641B0">
      <w:pPr>
        <w:ind w:firstLine="420"/>
        <w:jc w:val="left"/>
      </w:pPr>
      <w:r>
        <w:rPr>
          <w:rFonts w:hint="eastAsia"/>
        </w:rPr>
        <w:t>（三）市容环境的综合整治。一是整治占道经营乱摆卖行为。对市区主次干道、农贸市场及其周边、学校周边、商铺门前等占道经营乱摆卖行为进行清理、取缔。二是整治乱搭建行为。对建成区范围内违法违章搭建的建（构）筑物。对未经有关部门批准的临时搭建、乱开挖道路和不文明施工导致污染市容环境、产生噪音，造成影响居民生活的行为进行查处。三是整治乱堆放行为。对市区主次干道临街建筑工地、居民小区等场所建筑材料、余泥等乱堆放行为进行整改。四是整治乱丢乱弃行为。对城区主要街道、公共场所、各店铺、摊档及行人的随意乱丢乱弃行为进行整治，切实落实商铺门店的“门前三包”责任。五是开展专项清除杂物行动。对主次干道、横街窄巷、公共场所、临时停车位等地方存在废旧的杂物随意乱堆放，利用废旧杂物霸占停车位，不仅污染环境，而且影响市民的出行，存在极大的安全隐患。通过整治和清理，消除此类安全隐患，提高城市形象和品位，营造创建文明城市的良好氛围。六是工地围挡施工整治。重点对中心</w:t>
      </w:r>
      <w:r>
        <w:rPr>
          <w:rFonts w:hint="eastAsia"/>
        </w:rPr>
        <w:lastRenderedPageBreak/>
        <w:t>城区施工的工地、特别私人在建工地存在未按标准要求施工作业等不文明施工行为进行专项整治。对建筑工地进行一次全面清查，督促所有建筑工地按规定要求设置围墙、建造洗车台、配备车辆冲洗设施、对施工场地进出口进行硬化、落实现场保洁人员等措施。</w:t>
      </w:r>
    </w:p>
    <w:p w:rsidR="00C641B0" w:rsidRDefault="00C641B0">
      <w:pPr>
        <w:ind w:firstLine="420"/>
        <w:jc w:val="left"/>
      </w:pPr>
      <w:r>
        <w:rPr>
          <w:rFonts w:hint="eastAsia"/>
        </w:rPr>
        <w:t>（四）整治户外广告。一是“三乱广告”清理。参照全国文明城市和国家卫生城市的管理要求，对城区内的“城市牛皮癣”进行清理。包括对主次干道、横街窄巷以及开放公园、市政广场的地面、墙体立面、卷闸门、绿化树、花基、花坛、桥梁、灯柱、灯箱、栏杆、果皮箱、垃圾桶、亭、台、沿线各类建（构）筑物、市政设施上以及甲方临时指定地段的“三乱”广告进行彻底清除，不留任何痕迹。另对道路两边商铺张贴的招工、转让、促销小广告、乱拉挂横幅进行清理，下一步，将要求承包公司加强日常巡查和管理，确保市城区的每条大街小巷和住宅小区内不能出现“三乱”广告。</w:t>
      </w:r>
    </w:p>
    <w:p w:rsidR="00C641B0" w:rsidRDefault="00C641B0">
      <w:pPr>
        <w:ind w:firstLine="420"/>
        <w:jc w:val="left"/>
      </w:pPr>
      <w:r>
        <w:rPr>
          <w:rFonts w:hint="eastAsia"/>
        </w:rPr>
        <w:t>（五）狠抓道路的清扫保洁和垃圾收集工作，最大限度发挥机械效能，人机结合。对主要道路、重点地区增加了清扫保洁密度和垃圾收集作业频次，主街道保洁时间不低于</w:t>
      </w:r>
      <w:r>
        <w:rPr>
          <w:rFonts w:hint="eastAsia"/>
        </w:rPr>
        <w:t>16</w:t>
      </w:r>
      <w:r>
        <w:rPr>
          <w:rFonts w:hint="eastAsia"/>
        </w:rPr>
        <w:t>小时，次街道保洁时间不低于</w:t>
      </w:r>
      <w:r>
        <w:rPr>
          <w:rFonts w:hint="eastAsia"/>
        </w:rPr>
        <w:t>12</w:t>
      </w:r>
      <w:r>
        <w:rPr>
          <w:rFonts w:hint="eastAsia"/>
        </w:rPr>
        <w:t>小时，同时结合快速电动保洁车对城区城中路、河滨路、南山路等主街道路段实施快速保洁作业，做到歇人不歇车，有效提升街道的干净整洁。</w:t>
      </w:r>
    </w:p>
    <w:p w:rsidR="00C641B0" w:rsidRDefault="00C641B0">
      <w:pPr>
        <w:ind w:firstLine="420"/>
        <w:jc w:val="left"/>
      </w:pPr>
      <w:r>
        <w:rPr>
          <w:rFonts w:hint="eastAsia"/>
        </w:rPr>
        <w:t>（六）细化城区河道保洁工作。对河道分段区保洁，在河道上中下及分支流等地段落实保洁人员，明确工作细则和责任，在每天</w:t>
      </w:r>
      <w:r>
        <w:rPr>
          <w:rFonts w:hint="eastAsia"/>
        </w:rPr>
        <w:t>7</w:t>
      </w:r>
      <w:r>
        <w:rPr>
          <w:rFonts w:hint="eastAsia"/>
        </w:rPr>
        <w:t>点至</w:t>
      </w:r>
      <w:r>
        <w:rPr>
          <w:rFonts w:hint="eastAsia"/>
        </w:rPr>
        <w:t>17</w:t>
      </w:r>
      <w:r>
        <w:rPr>
          <w:rFonts w:hint="eastAsia"/>
        </w:rPr>
        <w:t>点不断实施河道打捞，确保河道干净整洁。</w:t>
      </w:r>
    </w:p>
    <w:p w:rsidR="00C641B0" w:rsidRDefault="00C641B0">
      <w:pPr>
        <w:ind w:firstLine="420"/>
        <w:jc w:val="left"/>
      </w:pPr>
      <w:r>
        <w:rPr>
          <w:rFonts w:hint="eastAsia"/>
        </w:rPr>
        <w:t>（七）加强城区公厕是管护工作。针对城区管辖区内的公共厕所，严格对照《公共厕所管理规定》相关规定执行，逐项细化落实工作，强化公厕的管护，确保每座公厕实施设备完整无缺，环境干净整治。</w:t>
      </w:r>
    </w:p>
    <w:p w:rsidR="00C641B0" w:rsidRDefault="00C641B0">
      <w:pPr>
        <w:ind w:firstLine="420"/>
        <w:jc w:val="left"/>
      </w:pPr>
      <w:r>
        <w:rPr>
          <w:rFonts w:hint="eastAsia"/>
        </w:rPr>
        <w:t>（八）开展城区背街小巷环境卫生整治。组织环卫清洁队伍和车辆对城区背街小巷环境卫生进行全面整治，彻底清理乱堆放、“城市家具”、零星淤泥等。同时做好巡查监督工作，不定期开展整治工作，确保背街小巷的干净卫生。</w:t>
      </w:r>
    </w:p>
    <w:p w:rsidR="00C641B0" w:rsidRDefault="00C641B0">
      <w:pPr>
        <w:ind w:firstLine="420"/>
        <w:jc w:val="left"/>
      </w:pPr>
      <w:r>
        <w:rPr>
          <w:rFonts w:hint="eastAsia"/>
        </w:rPr>
        <w:t>（九）推行环卫机械化作业，提升城区清洁度。推进环卫设备车辆的投入使用，现城区配置</w:t>
      </w:r>
      <w:r>
        <w:rPr>
          <w:rFonts w:hint="eastAsia"/>
        </w:rPr>
        <w:t>19</w:t>
      </w:r>
      <w:r>
        <w:rPr>
          <w:rFonts w:hint="eastAsia"/>
        </w:rPr>
        <w:t>辆平板车</w:t>
      </w:r>
      <w:r>
        <w:rPr>
          <w:rFonts w:hint="eastAsia"/>
        </w:rPr>
        <w:t>(</w:t>
      </w:r>
      <w:r>
        <w:rPr>
          <w:rFonts w:hint="eastAsia"/>
        </w:rPr>
        <w:t>其中承包方自备</w:t>
      </w:r>
      <w:r>
        <w:rPr>
          <w:rFonts w:hint="eastAsia"/>
        </w:rPr>
        <w:t>2</w:t>
      </w:r>
      <w:r>
        <w:rPr>
          <w:rFonts w:hint="eastAsia"/>
        </w:rPr>
        <w:t>辆），</w:t>
      </w:r>
      <w:r>
        <w:rPr>
          <w:rFonts w:hint="eastAsia"/>
        </w:rPr>
        <w:t>12</w:t>
      </w:r>
      <w:r>
        <w:rPr>
          <w:rFonts w:hint="eastAsia"/>
        </w:rPr>
        <w:t>辆洒水车</w:t>
      </w:r>
      <w:r>
        <w:rPr>
          <w:rFonts w:hint="eastAsia"/>
        </w:rPr>
        <w:t>(</w:t>
      </w:r>
      <w:r>
        <w:rPr>
          <w:rFonts w:hint="eastAsia"/>
        </w:rPr>
        <w:t>其中承包方自备</w:t>
      </w:r>
      <w:r>
        <w:rPr>
          <w:rFonts w:hint="eastAsia"/>
        </w:rPr>
        <w:t>1</w:t>
      </w:r>
      <w:r>
        <w:rPr>
          <w:rFonts w:hint="eastAsia"/>
        </w:rPr>
        <w:t>辆），</w:t>
      </w:r>
      <w:r>
        <w:rPr>
          <w:rFonts w:hint="eastAsia"/>
        </w:rPr>
        <w:t>6</w:t>
      </w:r>
      <w:r>
        <w:rPr>
          <w:rFonts w:hint="eastAsia"/>
        </w:rPr>
        <w:t>辆扫路车（其中</w:t>
      </w:r>
      <w:r>
        <w:rPr>
          <w:rFonts w:hint="eastAsia"/>
        </w:rPr>
        <w:t>3</w:t>
      </w:r>
      <w:r>
        <w:rPr>
          <w:rFonts w:hint="eastAsia"/>
        </w:rPr>
        <w:t>辆为电动扫路车），</w:t>
      </w:r>
      <w:r>
        <w:rPr>
          <w:rFonts w:hint="eastAsia"/>
        </w:rPr>
        <w:t>1</w:t>
      </w:r>
      <w:r>
        <w:rPr>
          <w:rFonts w:hint="eastAsia"/>
        </w:rPr>
        <w:t>辆吸污车，</w:t>
      </w:r>
      <w:r>
        <w:rPr>
          <w:rFonts w:hint="eastAsia"/>
        </w:rPr>
        <w:t>1</w:t>
      </w:r>
      <w:r>
        <w:rPr>
          <w:rFonts w:hint="eastAsia"/>
        </w:rPr>
        <w:t>辆抑尘车，</w:t>
      </w:r>
      <w:r>
        <w:rPr>
          <w:rFonts w:hint="eastAsia"/>
        </w:rPr>
        <w:t>5</w:t>
      </w:r>
      <w:r>
        <w:rPr>
          <w:rFonts w:hint="eastAsia"/>
        </w:rPr>
        <w:t>辆流动压缩车</w:t>
      </w:r>
      <w:r>
        <w:rPr>
          <w:rFonts w:hint="eastAsia"/>
        </w:rPr>
        <w:t>(</w:t>
      </w:r>
      <w:r>
        <w:rPr>
          <w:rFonts w:hint="eastAsia"/>
        </w:rPr>
        <w:t>其中承包方自备</w:t>
      </w:r>
      <w:r>
        <w:rPr>
          <w:rFonts w:hint="eastAsia"/>
        </w:rPr>
        <w:t>2</w:t>
      </w:r>
      <w:r>
        <w:rPr>
          <w:rFonts w:hint="eastAsia"/>
        </w:rPr>
        <w:t>辆）。充分发挥各类机械化环卫设备车辆“冲、刷、吸、扫”联合作业的高效能优势，提高城区街道的清洁度。</w:t>
      </w:r>
    </w:p>
    <w:p w:rsidR="00C641B0" w:rsidRDefault="00C641B0">
      <w:pPr>
        <w:ind w:firstLine="420"/>
        <w:jc w:val="left"/>
      </w:pPr>
      <w:r>
        <w:rPr>
          <w:rFonts w:hint="eastAsia"/>
        </w:rPr>
        <w:t>（十）加强环卫设施维护和管理。对城区果皮箱、垃圾桶、手推车、环卫运输车等环卫设施进行全面摸底核查，对损坏缺少部分进行修复补缺，陈旧破损部分进行翻新更换等。规范环卫车辆停放，建立干净有序的管理。</w:t>
      </w:r>
    </w:p>
    <w:p w:rsidR="00C641B0" w:rsidRDefault="00C641B0">
      <w:pPr>
        <w:ind w:firstLine="420"/>
        <w:jc w:val="left"/>
      </w:pPr>
      <w:r>
        <w:rPr>
          <w:rFonts w:hint="eastAsia"/>
        </w:rPr>
        <w:t>（十一）生活垃圾压缩站管理。加强对城区</w:t>
      </w:r>
      <w:r>
        <w:rPr>
          <w:rFonts w:hint="eastAsia"/>
        </w:rPr>
        <w:t>5</w:t>
      </w:r>
      <w:r>
        <w:rPr>
          <w:rFonts w:hint="eastAsia"/>
        </w:rPr>
        <w:t>座生活垃圾压缩站和</w:t>
      </w:r>
      <w:r>
        <w:rPr>
          <w:rFonts w:hint="eastAsia"/>
        </w:rPr>
        <w:t>1</w:t>
      </w:r>
      <w:r>
        <w:rPr>
          <w:rFonts w:hint="eastAsia"/>
        </w:rPr>
        <w:t>座临时压缩点的日常运行管理。要求工人加强清扫、冲洗、消杀毒，减少沉淀污物挥发异味。对站内外沉沙池、管道、化粪池进行定期清理，其中沉沙池每日彻底清理</w:t>
      </w:r>
      <w:r>
        <w:rPr>
          <w:rFonts w:hint="eastAsia"/>
        </w:rPr>
        <w:t>1</w:t>
      </w:r>
      <w:r>
        <w:rPr>
          <w:rFonts w:hint="eastAsia"/>
        </w:rPr>
        <w:t>次，池、管道每周用高压水车冲洗疏通</w:t>
      </w:r>
      <w:r>
        <w:rPr>
          <w:rFonts w:hint="eastAsia"/>
        </w:rPr>
        <w:t>1</w:t>
      </w:r>
      <w:r>
        <w:rPr>
          <w:rFonts w:hint="eastAsia"/>
        </w:rPr>
        <w:t>次，化粪池每月抽吸</w:t>
      </w:r>
      <w:r>
        <w:rPr>
          <w:rFonts w:hint="eastAsia"/>
        </w:rPr>
        <w:t>1</w:t>
      </w:r>
      <w:r>
        <w:rPr>
          <w:rFonts w:hint="eastAsia"/>
        </w:rPr>
        <w:t>次。购置医用级消毒用品，要求该站工作人员在蚊虫滋生较多的季节，加强喷杀，工作时间内约</w:t>
      </w:r>
      <w:r>
        <w:rPr>
          <w:rFonts w:hint="eastAsia"/>
        </w:rPr>
        <w:t>2</w:t>
      </w:r>
      <w:r>
        <w:rPr>
          <w:rFonts w:hint="eastAsia"/>
        </w:rPr>
        <w:t>小时喷洒</w:t>
      </w:r>
      <w:r>
        <w:rPr>
          <w:rFonts w:hint="eastAsia"/>
        </w:rPr>
        <w:t>1</w:t>
      </w:r>
      <w:r>
        <w:rPr>
          <w:rFonts w:hint="eastAsia"/>
        </w:rPr>
        <w:t>次消毒水，抑制蚊虫滋生。</w:t>
      </w:r>
    </w:p>
    <w:p w:rsidR="00C641B0" w:rsidRDefault="00C641B0">
      <w:pPr>
        <w:ind w:firstLine="420"/>
        <w:jc w:val="left"/>
      </w:pPr>
      <w:r>
        <w:rPr>
          <w:rFonts w:hint="eastAsia"/>
        </w:rPr>
        <w:t>（十二）推进生活垃圾分类，加快建立分类投放、分类收集、分类运输、分类处理的生活垃圾处理系统。</w:t>
      </w:r>
    </w:p>
    <w:p w:rsidR="00C641B0" w:rsidRDefault="00C641B0">
      <w:pPr>
        <w:ind w:firstLine="420"/>
        <w:jc w:val="left"/>
      </w:pPr>
      <w:r>
        <w:rPr>
          <w:rFonts w:hint="eastAsia"/>
        </w:rPr>
        <w:t>去年共投入约</w:t>
      </w:r>
      <w:r>
        <w:rPr>
          <w:rFonts w:hint="eastAsia"/>
        </w:rPr>
        <w:t>400</w:t>
      </w:r>
      <w:r>
        <w:rPr>
          <w:rFonts w:hint="eastAsia"/>
        </w:rPr>
        <w:t>多万元用于垃圾分类宣传，示范点建设、分类收集设备及处置设施建设等。已成立工作领导小组，已制定区级工作方案，通过政府动员、党员带头、社会参与的方式利用多媒体深入开展五进宣传活动，以云城街和高峰街为示范片区，按照“</w:t>
      </w:r>
      <w:r>
        <w:rPr>
          <w:rFonts w:hint="eastAsia"/>
        </w:rPr>
        <w:t>1+2+2</w:t>
      </w:r>
      <w:r>
        <w:rPr>
          <w:rFonts w:hint="eastAsia"/>
        </w:rPr>
        <w:t>”目标（即完成</w:t>
      </w:r>
      <w:r>
        <w:rPr>
          <w:rFonts w:hint="eastAsia"/>
        </w:rPr>
        <w:t>1</w:t>
      </w:r>
      <w:r>
        <w:rPr>
          <w:rFonts w:hint="eastAsia"/>
        </w:rPr>
        <w:t>个政府大院、</w:t>
      </w:r>
      <w:r>
        <w:rPr>
          <w:rFonts w:hint="eastAsia"/>
        </w:rPr>
        <w:t>2</w:t>
      </w:r>
      <w:r>
        <w:rPr>
          <w:rFonts w:hint="eastAsia"/>
        </w:rPr>
        <w:t>个小住宅小区、</w:t>
      </w:r>
      <w:r>
        <w:rPr>
          <w:rFonts w:hint="eastAsia"/>
        </w:rPr>
        <w:t>2</w:t>
      </w:r>
      <w:r>
        <w:rPr>
          <w:rFonts w:hint="eastAsia"/>
        </w:rPr>
        <w:t>条自然村作为生活垃圾分类示范试点建设），试点内已建成一批垃圾分类收集点、设置醒目宣传标语、放置分类垃圾桶等，云城区可回收资源综合利用处置中心（含厨余垃圾和大件家私处理设备）已建成并调试，下一步将重点加快终端处理设施建设及完善分类收运系统，完成云城高峰全面推开垃圾分类及公共机构全覆盖的任务。</w:t>
      </w:r>
    </w:p>
    <w:p w:rsidR="00C641B0" w:rsidRDefault="00C641B0">
      <w:pPr>
        <w:ind w:firstLine="420"/>
        <w:jc w:val="left"/>
      </w:pPr>
      <w:r>
        <w:rPr>
          <w:rFonts w:hint="eastAsia"/>
        </w:rPr>
        <w:t>（十三）制定长效管理责任机制。组建督查小组，每天全方位对城区环境卫生进行监督巡查，落实区域及路段的责任人员，明确工作细则任务，通过日常的督查解决为主，处罚为辅的方式，形成常态化工作机制。</w:t>
      </w:r>
    </w:p>
    <w:p w:rsidR="00C641B0" w:rsidRDefault="00C641B0">
      <w:pPr>
        <w:ind w:firstLine="420"/>
        <w:jc w:val="left"/>
      </w:pPr>
      <w:r>
        <w:rPr>
          <w:rFonts w:hint="eastAsia"/>
        </w:rPr>
        <w:t>三、工作要求</w:t>
      </w:r>
    </w:p>
    <w:p w:rsidR="00C641B0" w:rsidRDefault="00C641B0">
      <w:pPr>
        <w:ind w:firstLine="420"/>
        <w:jc w:val="left"/>
      </w:pPr>
      <w:r>
        <w:rPr>
          <w:rFonts w:hint="eastAsia"/>
        </w:rPr>
        <w:t>（一）加强领导，提高认识。要高度重视、提高思想认识，把创建全国文明城市工作作为今年的一项重点工作，按要求配足人员、设备，密切配合、协调联动，职能互补，确保创建工作扎实开展、成效明显。</w:t>
      </w:r>
    </w:p>
    <w:p w:rsidR="00C641B0" w:rsidRDefault="00C641B0">
      <w:pPr>
        <w:ind w:firstLine="420"/>
        <w:jc w:val="left"/>
      </w:pPr>
      <w:r>
        <w:rPr>
          <w:rFonts w:hint="eastAsia"/>
        </w:rPr>
        <w:t>（二）严管重治，建立秩序。要严格按照方案执行落实，通过专项整治、严格维护、长期追踪，建立规范的城市管理秩序。</w:t>
      </w:r>
    </w:p>
    <w:p w:rsidR="00C641B0" w:rsidRDefault="00C641B0">
      <w:pPr>
        <w:ind w:firstLine="420"/>
        <w:jc w:val="left"/>
      </w:pPr>
      <w:r>
        <w:rPr>
          <w:rFonts w:hint="eastAsia"/>
        </w:rPr>
        <w:t>（三）周密部署，落实责任。要周密部署开展创建工作，齐心协力，高标准、严要求，抓紧抓好抓细各项工作。</w:t>
      </w:r>
    </w:p>
    <w:p w:rsidR="00C641B0" w:rsidRDefault="00C641B0">
      <w:pPr>
        <w:ind w:firstLine="420"/>
        <w:jc w:val="left"/>
      </w:pPr>
      <w:r>
        <w:rPr>
          <w:rFonts w:hint="eastAsia"/>
        </w:rPr>
        <w:t>（四）严格执法，实行问责。要以点带面，全面整治，逐一攻破，严防死守，跟踪管理，层级抓落实，出现问题追究责任。</w:t>
      </w:r>
    </w:p>
    <w:p w:rsidR="00C641B0" w:rsidRDefault="00C641B0">
      <w:pPr>
        <w:jc w:val="right"/>
      </w:pPr>
      <w:r>
        <w:rPr>
          <w:rFonts w:hint="eastAsia"/>
        </w:rPr>
        <w:t>云城区城市管理和综合执法局</w:t>
      </w:r>
      <w:r>
        <w:rPr>
          <w:rFonts w:hint="eastAsia"/>
        </w:rPr>
        <w:t>2020-06-11</w:t>
      </w:r>
    </w:p>
    <w:p w:rsidR="00C641B0" w:rsidRDefault="00C641B0" w:rsidP="006D4259">
      <w:pPr>
        <w:sectPr w:rsidR="00C641B0" w:rsidSect="006D4259">
          <w:type w:val="continuous"/>
          <w:pgSz w:w="11906" w:h="16838"/>
          <w:pgMar w:top="1644" w:right="1236" w:bottom="1418" w:left="1814" w:header="851" w:footer="907" w:gutter="0"/>
          <w:pgNumType w:start="1"/>
          <w:cols w:space="720"/>
          <w:docGrid w:type="lines" w:linePitch="341" w:charSpace="2373"/>
        </w:sectPr>
      </w:pPr>
    </w:p>
    <w:p w:rsidR="00322732" w:rsidRDefault="00322732"/>
    <w:sectPr w:rsidR="0032273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C641B0"/>
    <w:rsid w:val="00322732"/>
    <w:rsid w:val="00C641B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641B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641B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496</Words>
  <Characters>2830</Characters>
  <Application>Microsoft Office Word</Application>
  <DocSecurity>0</DocSecurity>
  <Lines>23</Lines>
  <Paragraphs>6</Paragraphs>
  <ScaleCrop>false</ScaleCrop>
  <Company>微软中国</Company>
  <LinksUpToDate>false</LinksUpToDate>
  <CharactersWithSpaces>3320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2023-02-20T08:06:00Z</dcterms:created>
</cp:coreProperties>
</file>